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E808B1">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Default="00B64F3A">
                    <w:pPr>
                      <w:ind w:left="1194" w:right="1194"/>
                      <w:jc w:val="center"/>
                      <w:rPr>
                        <w:rFonts w:ascii="Calibri" w:hAnsi="Calibri"/>
                        <w:sz w:val="28"/>
                      </w:rPr>
                    </w:pPr>
                    <w:r>
                      <w:rPr>
                        <w:rFonts w:ascii="Calibri" w:hAnsi="Calibri"/>
                        <w:sz w:val="28"/>
                      </w:rPr>
                      <w:t>ΒΙΟΛΟΓΙΑ ΠΡΟΣΑΝΑΤΟΛΙΣΜΟΥ</w:t>
                    </w:r>
                  </w:p>
                  <w:p w:rsidR="00494979" w:rsidRPr="009818DF" w:rsidRDefault="00494979">
                    <w:pPr>
                      <w:ind w:left="1194" w:right="1194"/>
                      <w:jc w:val="center"/>
                      <w:rPr>
                        <w:rFonts w:ascii="Calibri" w:hAnsi="Calibri"/>
                        <w:sz w:val="28"/>
                      </w:rPr>
                    </w:pPr>
                    <w:r>
                      <w:rPr>
                        <w:rFonts w:ascii="Calibri" w:hAnsi="Calibri"/>
                        <w:sz w:val="28"/>
                      </w:rPr>
                      <w:t>ΓΕΛ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E808B1">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D154BB" w:rsidRDefault="00D154BB">
                    <w:pPr>
                      <w:spacing w:before="2"/>
                      <w:rPr>
                        <w:rFonts w:ascii="Calibri"/>
                        <w:sz w:val="37"/>
                      </w:rPr>
                    </w:pPr>
                  </w:p>
                  <w:p w:rsidR="00C37DBD" w:rsidRDefault="00B64F3A" w:rsidP="00C37DBD">
                    <w:pPr>
                      <w:spacing w:before="1" w:line="415" w:lineRule="auto"/>
                      <w:ind w:left="833" w:firstLine="415"/>
                      <w:jc w:val="center"/>
                      <w:rPr>
                        <w:rFonts w:ascii="Calibri" w:hAnsi="Calibri"/>
                        <w:sz w:val="28"/>
                      </w:rPr>
                    </w:pPr>
                    <w:r>
                      <w:rPr>
                        <w:rFonts w:ascii="Calibri" w:hAnsi="Calibri"/>
                        <w:sz w:val="28"/>
                      </w:rPr>
                      <w:t xml:space="preserve">ΒΥΛΛΙΩΤΗΣ ΑΝΤΩΝΗΣ – ΖΩΗΣ ΓΙΩΡΓΟΣ- ΒΕΛΙΣΣΑΡΙΟΣ ΚΥΤΡΙΔΗΣ – ΠΑΠΠΑ </w:t>
                    </w:r>
                    <w:r>
                      <w:rPr>
                        <w:rFonts w:ascii="Calibri" w:hAnsi="Calibri"/>
                        <w:sz w:val="28"/>
                      </w:rPr>
                      <w:t>ΓΙΩΤΑ</w:t>
                    </w:r>
                    <w:bookmarkStart w:id="0" w:name="_GoBack"/>
                    <w:bookmarkEnd w:id="0"/>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D154BB" w:rsidRDefault="007E42D5">
      <w:pPr>
        <w:pStyle w:val="a3"/>
        <w:rPr>
          <w:rFonts w:ascii="Calibri"/>
          <w:sz w:val="20"/>
        </w:rPr>
      </w:pPr>
      <w:r>
        <w:rPr>
          <w:noProof/>
          <w:lang w:eastAsia="el-GR"/>
        </w:rPr>
        <w:lastRenderedPageBreak/>
        <w:drawing>
          <wp:anchor distT="0" distB="0" distL="0" distR="0" simplePos="0" relativeHeight="487504896" behindDoc="1" locked="0" layoutInCell="1" allowOverlap="1" wp14:anchorId="7A710038" wp14:editId="5C224B25">
            <wp:simplePos x="0" y="0"/>
            <wp:positionH relativeFrom="page">
              <wp:posOffset>1314619</wp:posOffset>
            </wp:positionH>
            <wp:positionV relativeFrom="page">
              <wp:posOffset>739139</wp:posOffset>
            </wp:positionV>
            <wp:extent cx="4836142" cy="8719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9818DF" w:rsidRDefault="009818DF" w:rsidP="009818DF">
      <w:pPr>
        <w:jc w:val="both"/>
      </w:pPr>
    </w:p>
    <w:p w:rsidR="00494979" w:rsidRDefault="00494979" w:rsidP="00494979">
      <w:pPr>
        <w:rPr>
          <w:b/>
          <w:sz w:val="24"/>
          <w:szCs w:val="24"/>
        </w:rPr>
      </w:pPr>
    </w:p>
    <w:p w:rsidR="00B64F3A" w:rsidRPr="00BD37CA" w:rsidRDefault="00B64F3A" w:rsidP="00B64F3A">
      <w:pPr>
        <w:jc w:val="center"/>
        <w:rPr>
          <w:b/>
          <w:sz w:val="24"/>
          <w:szCs w:val="24"/>
        </w:rPr>
      </w:pPr>
      <w:r w:rsidRPr="00BD37CA">
        <w:rPr>
          <w:b/>
          <w:sz w:val="24"/>
          <w:szCs w:val="24"/>
        </w:rPr>
        <w:t>ΒΙΟΛΟΓΙΑ ΠΡΟΣΑΝΑΤΟΛΙΣΜΟΥ 2021</w:t>
      </w:r>
    </w:p>
    <w:p w:rsidR="00B64F3A" w:rsidRPr="00BD37CA" w:rsidRDefault="00B64F3A" w:rsidP="00B64F3A">
      <w:pPr>
        <w:jc w:val="center"/>
        <w:rPr>
          <w:b/>
          <w:sz w:val="24"/>
          <w:szCs w:val="24"/>
        </w:rPr>
      </w:pPr>
      <w:r w:rsidRPr="00BD37CA">
        <w:rPr>
          <w:b/>
          <w:sz w:val="24"/>
          <w:szCs w:val="24"/>
        </w:rPr>
        <w:t>ΠΡΟΤΕΙΝΟΜΕΝΕΣ ΑΠΑΝΤΗΣΕΙΣ</w:t>
      </w:r>
    </w:p>
    <w:p w:rsidR="00B64F3A" w:rsidRPr="00BD37CA" w:rsidRDefault="00B64F3A" w:rsidP="00B64F3A">
      <w:pPr>
        <w:jc w:val="both"/>
        <w:rPr>
          <w:b/>
          <w:sz w:val="24"/>
          <w:szCs w:val="24"/>
        </w:rPr>
      </w:pPr>
      <w:r w:rsidRPr="00BD37CA">
        <w:rPr>
          <w:b/>
          <w:sz w:val="24"/>
          <w:szCs w:val="24"/>
        </w:rPr>
        <w:t>ΘΕΜΑ Α</w:t>
      </w:r>
    </w:p>
    <w:p w:rsidR="00B64F3A" w:rsidRPr="00BD37CA" w:rsidRDefault="00B64F3A" w:rsidP="00B64F3A">
      <w:pPr>
        <w:jc w:val="both"/>
        <w:rPr>
          <w:sz w:val="24"/>
          <w:szCs w:val="24"/>
        </w:rPr>
      </w:pPr>
      <w:r w:rsidRPr="00000DA2">
        <w:rPr>
          <w:b/>
          <w:sz w:val="24"/>
          <w:szCs w:val="24"/>
        </w:rPr>
        <w:t>Α1.</w:t>
      </w:r>
      <w:r w:rsidRPr="00BD37CA">
        <w:rPr>
          <w:sz w:val="24"/>
          <w:szCs w:val="24"/>
        </w:rPr>
        <w:t xml:space="preserve"> α</w:t>
      </w:r>
    </w:p>
    <w:p w:rsidR="00B64F3A" w:rsidRPr="00BD37CA" w:rsidRDefault="00B64F3A" w:rsidP="00B64F3A">
      <w:pPr>
        <w:jc w:val="both"/>
        <w:rPr>
          <w:sz w:val="24"/>
          <w:szCs w:val="24"/>
        </w:rPr>
      </w:pPr>
      <w:r w:rsidRPr="00000DA2">
        <w:rPr>
          <w:b/>
          <w:sz w:val="24"/>
          <w:szCs w:val="24"/>
        </w:rPr>
        <w:t>Α2.</w:t>
      </w:r>
      <w:r w:rsidRPr="00BD37CA">
        <w:rPr>
          <w:sz w:val="24"/>
          <w:szCs w:val="24"/>
        </w:rPr>
        <w:t xml:space="preserve"> γ</w:t>
      </w:r>
    </w:p>
    <w:p w:rsidR="00B64F3A" w:rsidRPr="00BD37CA" w:rsidRDefault="00B64F3A" w:rsidP="00B64F3A">
      <w:pPr>
        <w:jc w:val="both"/>
        <w:rPr>
          <w:sz w:val="24"/>
          <w:szCs w:val="24"/>
        </w:rPr>
      </w:pPr>
      <w:r w:rsidRPr="00000DA2">
        <w:rPr>
          <w:b/>
          <w:sz w:val="24"/>
          <w:szCs w:val="24"/>
        </w:rPr>
        <w:t>Α3</w:t>
      </w:r>
      <w:r w:rsidRPr="00BD37CA">
        <w:rPr>
          <w:sz w:val="24"/>
          <w:szCs w:val="24"/>
        </w:rPr>
        <w:t>. δ</w:t>
      </w:r>
    </w:p>
    <w:p w:rsidR="00B64F3A" w:rsidRPr="00BD37CA" w:rsidRDefault="00B64F3A" w:rsidP="00B64F3A">
      <w:pPr>
        <w:jc w:val="both"/>
        <w:rPr>
          <w:sz w:val="24"/>
          <w:szCs w:val="24"/>
        </w:rPr>
      </w:pPr>
      <w:r w:rsidRPr="00000DA2">
        <w:rPr>
          <w:b/>
          <w:sz w:val="24"/>
          <w:szCs w:val="24"/>
        </w:rPr>
        <w:t>Α4.</w:t>
      </w:r>
      <w:r w:rsidRPr="00BD37CA">
        <w:rPr>
          <w:sz w:val="24"/>
          <w:szCs w:val="24"/>
        </w:rPr>
        <w:t xml:space="preserve"> β</w:t>
      </w:r>
    </w:p>
    <w:p w:rsidR="00B64F3A" w:rsidRPr="00A02AA7" w:rsidRDefault="00B64F3A" w:rsidP="00B64F3A">
      <w:pPr>
        <w:rPr>
          <w:sz w:val="24"/>
          <w:szCs w:val="24"/>
        </w:rPr>
      </w:pPr>
      <w:r w:rsidRPr="00000DA2">
        <w:rPr>
          <w:b/>
          <w:sz w:val="24"/>
          <w:szCs w:val="24"/>
        </w:rPr>
        <w:t>Α5.</w:t>
      </w:r>
      <w:r w:rsidRPr="00A02AA7">
        <w:rPr>
          <w:sz w:val="24"/>
          <w:szCs w:val="24"/>
        </w:rPr>
        <w:t xml:space="preserve"> </w:t>
      </w:r>
      <w:r>
        <w:rPr>
          <w:sz w:val="24"/>
          <w:szCs w:val="24"/>
        </w:rPr>
        <w:t>γ</w:t>
      </w:r>
    </w:p>
    <w:p w:rsidR="00B64F3A" w:rsidRPr="007C22F7" w:rsidRDefault="00B64F3A" w:rsidP="00B64F3A">
      <w:pPr>
        <w:rPr>
          <w:b/>
          <w:sz w:val="24"/>
          <w:szCs w:val="24"/>
        </w:rPr>
      </w:pPr>
      <w:r>
        <w:rPr>
          <w:b/>
          <w:sz w:val="24"/>
          <w:szCs w:val="24"/>
        </w:rPr>
        <w:t>ΘΕΜΑ Β</w:t>
      </w:r>
    </w:p>
    <w:p w:rsidR="00B64F3A" w:rsidRPr="00000DA2" w:rsidRDefault="00B64F3A" w:rsidP="00B64F3A">
      <w:pPr>
        <w:rPr>
          <w:b/>
          <w:sz w:val="24"/>
          <w:szCs w:val="24"/>
        </w:rPr>
      </w:pPr>
      <w:r w:rsidRPr="00000DA2">
        <w:rPr>
          <w:b/>
          <w:sz w:val="24"/>
          <w:szCs w:val="24"/>
        </w:rPr>
        <w:t xml:space="preserve"> Β1. </w:t>
      </w:r>
    </w:p>
    <w:p w:rsidR="00B64F3A" w:rsidRPr="009440A6" w:rsidRDefault="00B64F3A" w:rsidP="00B64F3A">
      <w:pPr>
        <w:rPr>
          <w:sz w:val="24"/>
          <w:szCs w:val="24"/>
        </w:rPr>
      </w:pPr>
      <w:r w:rsidRPr="009440A6">
        <w:rPr>
          <w:sz w:val="24"/>
          <w:szCs w:val="24"/>
        </w:rPr>
        <w:t>1. Α</w:t>
      </w:r>
    </w:p>
    <w:p w:rsidR="00B64F3A" w:rsidRPr="009440A6" w:rsidRDefault="00B64F3A" w:rsidP="00B64F3A">
      <w:pPr>
        <w:rPr>
          <w:sz w:val="24"/>
          <w:szCs w:val="24"/>
        </w:rPr>
      </w:pPr>
      <w:r w:rsidRPr="009440A6">
        <w:rPr>
          <w:sz w:val="24"/>
          <w:szCs w:val="24"/>
        </w:rPr>
        <w:t>2. Γ</w:t>
      </w:r>
    </w:p>
    <w:p w:rsidR="00B64F3A" w:rsidRPr="009440A6" w:rsidRDefault="00B64F3A" w:rsidP="00B64F3A">
      <w:pPr>
        <w:rPr>
          <w:sz w:val="24"/>
          <w:szCs w:val="24"/>
        </w:rPr>
      </w:pPr>
      <w:r w:rsidRPr="009440A6">
        <w:rPr>
          <w:sz w:val="24"/>
          <w:szCs w:val="24"/>
        </w:rPr>
        <w:t>3. Β</w:t>
      </w:r>
    </w:p>
    <w:p w:rsidR="00B64F3A" w:rsidRPr="009440A6" w:rsidRDefault="00B64F3A" w:rsidP="00B64F3A">
      <w:pPr>
        <w:rPr>
          <w:sz w:val="24"/>
          <w:szCs w:val="24"/>
        </w:rPr>
      </w:pPr>
      <w:r w:rsidRPr="009440A6">
        <w:rPr>
          <w:sz w:val="24"/>
          <w:szCs w:val="24"/>
        </w:rPr>
        <w:t>4. Α</w:t>
      </w:r>
    </w:p>
    <w:p w:rsidR="00B64F3A" w:rsidRPr="009440A6" w:rsidRDefault="00B64F3A" w:rsidP="00B64F3A">
      <w:pPr>
        <w:rPr>
          <w:sz w:val="24"/>
          <w:szCs w:val="24"/>
        </w:rPr>
      </w:pPr>
      <w:r w:rsidRPr="009440A6">
        <w:rPr>
          <w:sz w:val="24"/>
          <w:szCs w:val="24"/>
        </w:rPr>
        <w:t>5. Γ</w:t>
      </w:r>
    </w:p>
    <w:p w:rsidR="00B64F3A" w:rsidRPr="009440A6" w:rsidRDefault="00B64F3A" w:rsidP="00B64F3A">
      <w:pPr>
        <w:rPr>
          <w:sz w:val="24"/>
          <w:szCs w:val="24"/>
        </w:rPr>
      </w:pPr>
      <w:r w:rsidRPr="009440A6">
        <w:rPr>
          <w:sz w:val="24"/>
          <w:szCs w:val="24"/>
        </w:rPr>
        <w:t>6. Β</w:t>
      </w:r>
    </w:p>
    <w:p w:rsidR="00B64F3A" w:rsidRPr="009440A6" w:rsidRDefault="00B64F3A" w:rsidP="00B64F3A">
      <w:pPr>
        <w:rPr>
          <w:sz w:val="24"/>
          <w:szCs w:val="24"/>
        </w:rPr>
      </w:pPr>
      <w:r w:rsidRPr="009440A6">
        <w:rPr>
          <w:sz w:val="24"/>
          <w:szCs w:val="24"/>
        </w:rPr>
        <w:t>7. Α</w:t>
      </w:r>
    </w:p>
    <w:p w:rsidR="00B64F3A" w:rsidRPr="009440A6" w:rsidRDefault="00B64F3A" w:rsidP="00B64F3A">
      <w:pPr>
        <w:rPr>
          <w:sz w:val="24"/>
          <w:szCs w:val="24"/>
        </w:rPr>
      </w:pPr>
    </w:p>
    <w:p w:rsidR="00B64F3A" w:rsidRPr="009440A6" w:rsidRDefault="00B64F3A" w:rsidP="00B64F3A">
      <w:pPr>
        <w:jc w:val="both"/>
        <w:rPr>
          <w:sz w:val="24"/>
          <w:szCs w:val="24"/>
        </w:rPr>
      </w:pPr>
      <w:r w:rsidRPr="00000DA2">
        <w:rPr>
          <w:b/>
          <w:sz w:val="24"/>
          <w:szCs w:val="24"/>
        </w:rPr>
        <w:t>Β2.</w:t>
      </w:r>
      <w:r w:rsidRPr="009440A6">
        <w:rPr>
          <w:sz w:val="24"/>
          <w:szCs w:val="24"/>
        </w:rPr>
        <w:t xml:space="preserve"> Η δρεπανοκυτταρική αναιμία είναι μία από τις λίγες γενετικές ασθένειες της οποίας ο μηχανισμός δημιουργίας έχει μελετηθεί διεξοδικά. Αυτό μας δίνει τη δυνατότητα διάγνωσης της ασθένειας με τη χρησιμοποίηση πολλών διαφορετικών τεχνικών. Μία από αυτές είναι η παρατήρηση της μορφολογίας των ερυθρών κυττάρων σε συνθήκες έλλειψης οξυγόνου. Στην περίπτωση όπου το άτομο πάσχει, τα </w:t>
      </w:r>
      <w:proofErr w:type="spellStart"/>
      <w:r w:rsidRPr="009440A6">
        <w:rPr>
          <w:sz w:val="24"/>
          <w:szCs w:val="24"/>
        </w:rPr>
        <w:t>ερυθροκύτταρά</w:t>
      </w:r>
      <w:proofErr w:type="spellEnd"/>
      <w:r w:rsidRPr="009440A6">
        <w:rPr>
          <w:sz w:val="24"/>
          <w:szCs w:val="24"/>
        </w:rPr>
        <w:t xml:space="preserve"> του παίρνουν δρεπανοειδές σχήμα (δοκιμασία </w:t>
      </w:r>
      <w:proofErr w:type="spellStart"/>
      <w:r w:rsidRPr="009440A6">
        <w:rPr>
          <w:sz w:val="24"/>
          <w:szCs w:val="24"/>
        </w:rPr>
        <w:t>δρεπάνωσης</w:t>
      </w:r>
      <w:proofErr w:type="spellEnd"/>
      <w:r w:rsidRPr="009440A6">
        <w:rPr>
          <w:sz w:val="24"/>
          <w:szCs w:val="24"/>
        </w:rPr>
        <w:t xml:space="preserve">). Για τη διάγνωση της δρεπανοκυτταρικής αναιμίας χρησιμοποιούνται επίσης τεχνικές που επιτρέπουν τον προσδιορισμό της αιμοσφαιρίνης </w:t>
      </w:r>
      <w:proofErr w:type="spellStart"/>
      <w:r w:rsidRPr="009440A6">
        <w:rPr>
          <w:sz w:val="24"/>
          <w:szCs w:val="24"/>
        </w:rPr>
        <w:t>HbS</w:t>
      </w:r>
      <w:proofErr w:type="spellEnd"/>
      <w:r w:rsidRPr="009440A6">
        <w:rPr>
          <w:sz w:val="24"/>
          <w:szCs w:val="24"/>
        </w:rPr>
        <w:t xml:space="preserve"> στα </w:t>
      </w:r>
      <w:proofErr w:type="spellStart"/>
      <w:r w:rsidRPr="009440A6">
        <w:rPr>
          <w:sz w:val="24"/>
          <w:szCs w:val="24"/>
        </w:rPr>
        <w:t>ερυθροκύτταρα</w:t>
      </w:r>
      <w:proofErr w:type="spellEnd"/>
      <w:r w:rsidRPr="009440A6">
        <w:rPr>
          <w:sz w:val="24"/>
          <w:szCs w:val="24"/>
        </w:rPr>
        <w:t xml:space="preserve"> όπως και τον εντοπισμό του μεταλλαγμένου γονιδίου </w:t>
      </w:r>
      <w:proofErr w:type="spellStart"/>
      <w:r w:rsidRPr="009440A6">
        <w:rPr>
          <w:sz w:val="24"/>
          <w:szCs w:val="24"/>
        </w:rPr>
        <w:t>β</w:t>
      </w:r>
      <w:r w:rsidRPr="009440A6">
        <w:rPr>
          <w:sz w:val="24"/>
          <w:szCs w:val="24"/>
          <w:vertAlign w:val="superscript"/>
        </w:rPr>
        <w:t>ς</w:t>
      </w:r>
      <w:proofErr w:type="spellEnd"/>
      <w:r w:rsidRPr="009440A6">
        <w:rPr>
          <w:sz w:val="24"/>
          <w:szCs w:val="24"/>
        </w:rPr>
        <w:t>.</w:t>
      </w:r>
    </w:p>
    <w:p w:rsidR="00B64F3A" w:rsidRPr="009440A6" w:rsidRDefault="00B64F3A" w:rsidP="00B64F3A">
      <w:pPr>
        <w:jc w:val="both"/>
        <w:rPr>
          <w:sz w:val="24"/>
          <w:szCs w:val="24"/>
        </w:rPr>
      </w:pPr>
      <w:r w:rsidRPr="00000DA2">
        <w:rPr>
          <w:b/>
          <w:sz w:val="24"/>
          <w:szCs w:val="24"/>
        </w:rPr>
        <w:t>Β3.</w:t>
      </w:r>
      <w:r w:rsidRPr="009440A6">
        <w:rPr>
          <w:sz w:val="24"/>
          <w:szCs w:val="24"/>
        </w:rPr>
        <w:t xml:space="preserve"> Σε πολλά βακτήρια, εκτός από το κύριο κυκλικό μόριο DNA, υπάρχουν και τα </w:t>
      </w:r>
      <w:proofErr w:type="spellStart"/>
      <w:r w:rsidRPr="009440A6">
        <w:rPr>
          <w:sz w:val="24"/>
          <w:szCs w:val="24"/>
        </w:rPr>
        <w:t>πλασμίδια</w:t>
      </w:r>
      <w:proofErr w:type="spellEnd"/>
      <w:r w:rsidRPr="009440A6">
        <w:rPr>
          <w:sz w:val="24"/>
          <w:szCs w:val="24"/>
        </w:rPr>
        <w:t xml:space="preserve">. Τα </w:t>
      </w:r>
      <w:proofErr w:type="spellStart"/>
      <w:r w:rsidRPr="009440A6">
        <w:rPr>
          <w:sz w:val="24"/>
          <w:szCs w:val="24"/>
        </w:rPr>
        <w:t>πλασμίδια</w:t>
      </w:r>
      <w:proofErr w:type="spellEnd"/>
      <w:r w:rsidRPr="009440A6">
        <w:rPr>
          <w:sz w:val="24"/>
          <w:szCs w:val="24"/>
        </w:rPr>
        <w:t xml:space="preserve"> είναι δίκλωνα, κυκλικά μόρια DNA με διάφορα μεγέθη. Περιέχουν μικρό ποσοστό της γενετικής πληροφορίας και αποτελούν το 1-2% του </w:t>
      </w:r>
      <w:proofErr w:type="spellStart"/>
      <w:r w:rsidRPr="009440A6">
        <w:rPr>
          <w:sz w:val="24"/>
          <w:szCs w:val="24"/>
        </w:rPr>
        <w:t>βακτηριακού</w:t>
      </w:r>
      <w:proofErr w:type="spellEnd"/>
      <w:r w:rsidRPr="009440A6">
        <w:rPr>
          <w:sz w:val="24"/>
          <w:szCs w:val="24"/>
        </w:rPr>
        <w:t xml:space="preserve"> DNA. Ένα βακτήριο μπορεί να περιέχει ένα ή περισσότερα </w:t>
      </w:r>
      <w:proofErr w:type="spellStart"/>
      <w:r w:rsidRPr="009440A6">
        <w:rPr>
          <w:sz w:val="24"/>
          <w:szCs w:val="24"/>
        </w:rPr>
        <w:t>πλασμίδια</w:t>
      </w:r>
      <w:proofErr w:type="spellEnd"/>
      <w:r w:rsidRPr="009440A6">
        <w:rPr>
          <w:sz w:val="24"/>
          <w:szCs w:val="24"/>
        </w:rPr>
        <w:t xml:space="preserve">, τα οποία αντιγράφονται ανεξάρτητα από το κύριο μόριο DNA του βακτηρίου. Μεταξύ των γονιδίων που περιέχονται στα </w:t>
      </w:r>
      <w:proofErr w:type="spellStart"/>
      <w:r w:rsidRPr="009440A6">
        <w:rPr>
          <w:sz w:val="24"/>
          <w:szCs w:val="24"/>
        </w:rPr>
        <w:t>πλασμίδια</w:t>
      </w:r>
      <w:proofErr w:type="spellEnd"/>
      <w:r w:rsidRPr="009440A6">
        <w:rPr>
          <w:sz w:val="24"/>
          <w:szCs w:val="24"/>
        </w:rPr>
        <w:t xml:space="preserve"> υπάρχουν γονίδια ανθεκτικότητας σε αντιβιοτικά και γονίδια που σχετίζονται με τη μεταφορά γενετικού υλικού από ένα βακτήριο σε άλλο. Τα </w:t>
      </w:r>
      <w:proofErr w:type="spellStart"/>
      <w:r w:rsidRPr="009440A6">
        <w:rPr>
          <w:sz w:val="24"/>
          <w:szCs w:val="24"/>
        </w:rPr>
        <w:t>πλασμίδια</w:t>
      </w:r>
      <w:proofErr w:type="spellEnd"/>
      <w:r w:rsidRPr="009440A6">
        <w:rPr>
          <w:sz w:val="24"/>
          <w:szCs w:val="24"/>
        </w:rPr>
        <w:t xml:space="preserve"> έχουν τη δυνατότητα να ανταλλάσσουν γενετικό υλικό τόσο μεταξύ τους όσο και με το κύριο μόριο DNA του βακτηρίου, καθώς και να μεταφέρονται από ένα βακτήριο σε άλλο. Με τον τρόπο αυτό μετασχηματίζουν το βακτήριο στο οποίο εισέρχονται και του προσδίδουν καινούριες ιδιότητες.</w:t>
      </w:r>
    </w:p>
    <w:p w:rsidR="00B64F3A" w:rsidRPr="009440A6" w:rsidRDefault="00B64F3A" w:rsidP="00B64F3A">
      <w:pPr>
        <w:jc w:val="both"/>
        <w:rPr>
          <w:sz w:val="24"/>
          <w:szCs w:val="24"/>
        </w:rPr>
      </w:pPr>
      <w:r w:rsidRPr="009440A6">
        <w:rPr>
          <w:sz w:val="24"/>
          <w:szCs w:val="24"/>
        </w:rPr>
        <w:t>Μία αποικία είναι ένα σύνολο από μικροοργανισμούς, που έχουν προέλθει από διαδοχικές διαιρέσεις ενός κυττάρου, όταν αυτό αναπτύσσεται σε στερεό θρεπτικό υλικό. Οι αποικίες είναι ορατές με γυμνό οφθαλμό.</w:t>
      </w:r>
    </w:p>
    <w:p w:rsidR="00B64F3A" w:rsidRPr="009440A6" w:rsidRDefault="00B64F3A" w:rsidP="00B64F3A">
      <w:pPr>
        <w:jc w:val="both"/>
        <w:rPr>
          <w:sz w:val="24"/>
          <w:szCs w:val="24"/>
        </w:rPr>
      </w:pPr>
      <w:r w:rsidRPr="009440A6">
        <w:rPr>
          <w:sz w:val="24"/>
          <w:szCs w:val="24"/>
        </w:rPr>
        <w:t xml:space="preserve">Μια πιθανή εξήγηση θα μπορούσε να αποτελεί η περίπτωση μεταφοράς </w:t>
      </w:r>
      <w:proofErr w:type="spellStart"/>
      <w:r w:rsidRPr="009440A6">
        <w:rPr>
          <w:sz w:val="24"/>
          <w:szCs w:val="24"/>
        </w:rPr>
        <w:t>πλασμιδίου</w:t>
      </w:r>
      <w:proofErr w:type="spellEnd"/>
      <w:r w:rsidRPr="009440A6">
        <w:rPr>
          <w:sz w:val="24"/>
          <w:szCs w:val="24"/>
        </w:rPr>
        <w:t xml:space="preserve"> από το στέλεχος Α στο στέλεχος Β (ή το αντίστροφο) και με αυτόν τον τρόπο να προκύψουν βακτήρια και με τα δυο </w:t>
      </w:r>
      <w:proofErr w:type="spellStart"/>
      <w:r w:rsidRPr="009440A6">
        <w:rPr>
          <w:sz w:val="24"/>
          <w:szCs w:val="24"/>
        </w:rPr>
        <w:t>πλασμίδια</w:t>
      </w:r>
      <w:proofErr w:type="spellEnd"/>
      <w:r w:rsidRPr="009440A6">
        <w:rPr>
          <w:sz w:val="24"/>
          <w:szCs w:val="24"/>
        </w:rPr>
        <w:t xml:space="preserve"> που θα είναι ανθεκτικά και στα δυο αντιβιοτικά. </w:t>
      </w:r>
    </w:p>
    <w:p w:rsidR="00B64F3A" w:rsidRPr="009440A6" w:rsidRDefault="00B64F3A" w:rsidP="00B64F3A">
      <w:pPr>
        <w:jc w:val="both"/>
        <w:rPr>
          <w:sz w:val="24"/>
          <w:szCs w:val="24"/>
        </w:rPr>
      </w:pPr>
      <w:r w:rsidRPr="009440A6">
        <w:rPr>
          <w:sz w:val="24"/>
          <w:szCs w:val="24"/>
        </w:rPr>
        <w:t>Σημείωση: Δεν μπορούμε να αποκλείσουμε και την περίπτωση μετάλλαξης σε ένα από τα δυο στελέχη που θα μπορούσε να προκαλέσει ανθεκτικότητα και στο άλλο αντιβιοτικό.</w:t>
      </w:r>
    </w:p>
    <w:p w:rsidR="00B64F3A" w:rsidRPr="009440A6" w:rsidRDefault="00B64F3A" w:rsidP="00B64F3A">
      <w:pPr>
        <w:jc w:val="both"/>
        <w:rPr>
          <w:sz w:val="24"/>
          <w:szCs w:val="24"/>
        </w:rPr>
      </w:pPr>
      <w:r w:rsidRPr="00000DA2">
        <w:rPr>
          <w:b/>
          <w:sz w:val="24"/>
          <w:szCs w:val="24"/>
        </w:rPr>
        <w:t>Β4.</w:t>
      </w:r>
      <w:r w:rsidRPr="009440A6">
        <w:rPr>
          <w:sz w:val="24"/>
          <w:szCs w:val="24"/>
        </w:rPr>
        <w:t xml:space="preserve"> Κάθε </w:t>
      </w:r>
      <w:proofErr w:type="spellStart"/>
      <w:r w:rsidRPr="009440A6">
        <w:rPr>
          <w:sz w:val="24"/>
          <w:szCs w:val="24"/>
        </w:rPr>
        <w:t>ριβόσωμα</w:t>
      </w:r>
      <w:proofErr w:type="spellEnd"/>
      <w:r w:rsidRPr="009440A6">
        <w:rPr>
          <w:sz w:val="24"/>
          <w:szCs w:val="24"/>
        </w:rPr>
        <w:t xml:space="preserve"> αποτελείται από δύο </w:t>
      </w:r>
      <w:proofErr w:type="spellStart"/>
      <w:r w:rsidRPr="009440A6">
        <w:rPr>
          <w:sz w:val="24"/>
          <w:szCs w:val="24"/>
        </w:rPr>
        <w:t>υπομονάδες</w:t>
      </w:r>
      <w:proofErr w:type="spellEnd"/>
      <w:r w:rsidRPr="009440A6">
        <w:rPr>
          <w:sz w:val="24"/>
          <w:szCs w:val="24"/>
        </w:rPr>
        <w:t xml:space="preserve">, μια μικρή και μια μεγάλη, και έχει μία θέση πρόσδεσης του </w:t>
      </w:r>
      <w:proofErr w:type="spellStart"/>
      <w:r w:rsidRPr="009440A6">
        <w:rPr>
          <w:sz w:val="24"/>
          <w:szCs w:val="24"/>
        </w:rPr>
        <w:t>mRNA</w:t>
      </w:r>
      <w:proofErr w:type="spellEnd"/>
      <w:r w:rsidRPr="009440A6">
        <w:rPr>
          <w:sz w:val="24"/>
          <w:szCs w:val="24"/>
        </w:rPr>
        <w:t xml:space="preserve"> στη μικρή </w:t>
      </w:r>
      <w:proofErr w:type="spellStart"/>
      <w:r w:rsidRPr="009440A6">
        <w:rPr>
          <w:sz w:val="24"/>
          <w:szCs w:val="24"/>
        </w:rPr>
        <w:t>υπομονάδα</w:t>
      </w:r>
      <w:proofErr w:type="spellEnd"/>
      <w:r w:rsidRPr="009440A6">
        <w:rPr>
          <w:sz w:val="24"/>
          <w:szCs w:val="24"/>
        </w:rPr>
        <w:t xml:space="preserve"> και δύο θέσεις εισδοχής των </w:t>
      </w:r>
      <w:proofErr w:type="spellStart"/>
      <w:r w:rsidRPr="009440A6">
        <w:rPr>
          <w:sz w:val="24"/>
          <w:szCs w:val="24"/>
        </w:rPr>
        <w:t>tRNA</w:t>
      </w:r>
      <w:proofErr w:type="spellEnd"/>
      <w:r w:rsidRPr="009440A6">
        <w:rPr>
          <w:sz w:val="24"/>
          <w:szCs w:val="24"/>
        </w:rPr>
        <w:t xml:space="preserve"> στη μεγάλη </w:t>
      </w:r>
      <w:proofErr w:type="spellStart"/>
      <w:r w:rsidRPr="009440A6">
        <w:rPr>
          <w:sz w:val="24"/>
          <w:szCs w:val="24"/>
        </w:rPr>
        <w:t>υπομονάδα</w:t>
      </w:r>
      <w:proofErr w:type="spellEnd"/>
      <w:r w:rsidRPr="009440A6">
        <w:rPr>
          <w:sz w:val="24"/>
          <w:szCs w:val="24"/>
        </w:rPr>
        <w:t xml:space="preserve">. Κάθε μόριο </w:t>
      </w:r>
      <w:proofErr w:type="spellStart"/>
      <w:r w:rsidRPr="009440A6">
        <w:rPr>
          <w:sz w:val="24"/>
          <w:szCs w:val="24"/>
        </w:rPr>
        <w:t>tRNA</w:t>
      </w:r>
      <w:proofErr w:type="spellEnd"/>
      <w:r w:rsidRPr="009440A6">
        <w:rPr>
          <w:sz w:val="24"/>
          <w:szCs w:val="24"/>
        </w:rPr>
        <w:t xml:space="preserve"> έχει μια ειδική </w:t>
      </w:r>
      <w:proofErr w:type="spellStart"/>
      <w:r w:rsidRPr="009440A6">
        <w:rPr>
          <w:sz w:val="24"/>
          <w:szCs w:val="24"/>
        </w:rPr>
        <w:t>τριπλέτα</w:t>
      </w:r>
      <w:proofErr w:type="spellEnd"/>
      <w:r w:rsidRPr="009440A6">
        <w:rPr>
          <w:sz w:val="24"/>
          <w:szCs w:val="24"/>
        </w:rPr>
        <w:t xml:space="preserve"> </w:t>
      </w:r>
      <w:proofErr w:type="spellStart"/>
      <w:r w:rsidRPr="009440A6">
        <w:rPr>
          <w:sz w:val="24"/>
          <w:szCs w:val="24"/>
        </w:rPr>
        <w:t>νουκλεοτιδίων</w:t>
      </w:r>
      <w:proofErr w:type="spellEnd"/>
      <w:r w:rsidRPr="009440A6">
        <w:rPr>
          <w:sz w:val="24"/>
          <w:szCs w:val="24"/>
        </w:rPr>
        <w:t xml:space="preserve">, το </w:t>
      </w:r>
      <w:proofErr w:type="spellStart"/>
      <w:r w:rsidRPr="009440A6">
        <w:rPr>
          <w:sz w:val="24"/>
          <w:szCs w:val="24"/>
        </w:rPr>
        <w:t>αντικωδικόνιο</w:t>
      </w:r>
      <w:proofErr w:type="spellEnd"/>
      <w:r w:rsidRPr="009440A6">
        <w:rPr>
          <w:sz w:val="24"/>
          <w:szCs w:val="24"/>
        </w:rPr>
        <w:t xml:space="preserve">, με την οποία προσδένεται, λόγω συμπληρωματικότητας, με το αντίστοιχο </w:t>
      </w:r>
      <w:proofErr w:type="spellStart"/>
      <w:r w:rsidRPr="009440A6">
        <w:rPr>
          <w:sz w:val="24"/>
          <w:szCs w:val="24"/>
        </w:rPr>
        <w:t>κωδικόνιο</w:t>
      </w:r>
      <w:proofErr w:type="spellEnd"/>
      <w:r w:rsidRPr="009440A6">
        <w:rPr>
          <w:sz w:val="24"/>
          <w:szCs w:val="24"/>
        </w:rPr>
        <w:t xml:space="preserve"> του </w:t>
      </w:r>
      <w:proofErr w:type="spellStart"/>
      <w:r w:rsidRPr="009440A6">
        <w:rPr>
          <w:sz w:val="24"/>
          <w:szCs w:val="24"/>
        </w:rPr>
        <w:t>mRNA</w:t>
      </w:r>
      <w:proofErr w:type="spellEnd"/>
      <w:r w:rsidRPr="009440A6">
        <w:rPr>
          <w:sz w:val="24"/>
          <w:szCs w:val="24"/>
        </w:rPr>
        <w:t xml:space="preserve">. Επιπλέον, κάθε μόριο </w:t>
      </w:r>
      <w:proofErr w:type="spellStart"/>
      <w:r w:rsidRPr="009440A6">
        <w:rPr>
          <w:sz w:val="24"/>
          <w:szCs w:val="24"/>
        </w:rPr>
        <w:t>tRNA</w:t>
      </w:r>
      <w:proofErr w:type="spellEnd"/>
      <w:r w:rsidRPr="009440A6">
        <w:rPr>
          <w:sz w:val="24"/>
          <w:szCs w:val="24"/>
        </w:rPr>
        <w:t xml:space="preserve"> διαθέτει μια ειδική θέση σύνδεσης με ένα συγκεκριμένο </w:t>
      </w:r>
      <w:proofErr w:type="spellStart"/>
      <w:r w:rsidRPr="009440A6">
        <w:rPr>
          <w:sz w:val="24"/>
          <w:szCs w:val="24"/>
        </w:rPr>
        <w:t>αμινοξύ</w:t>
      </w:r>
      <w:proofErr w:type="spellEnd"/>
      <w:r w:rsidRPr="009440A6">
        <w:rPr>
          <w:sz w:val="24"/>
          <w:szCs w:val="24"/>
        </w:rPr>
        <w:t>.</w:t>
      </w:r>
    </w:p>
    <w:p w:rsidR="00B64F3A" w:rsidRPr="009440A6" w:rsidRDefault="00B64F3A" w:rsidP="00B64F3A">
      <w:pPr>
        <w:jc w:val="both"/>
        <w:rPr>
          <w:sz w:val="24"/>
          <w:szCs w:val="24"/>
        </w:rPr>
      </w:pPr>
      <w:r w:rsidRPr="009440A6">
        <w:rPr>
          <w:sz w:val="24"/>
          <w:szCs w:val="24"/>
        </w:rPr>
        <w:lastRenderedPageBreak/>
        <w:t xml:space="preserve">Κατά την επιμήκυνση ένα δεύτερο μόριο </w:t>
      </w:r>
      <w:proofErr w:type="spellStart"/>
      <w:r w:rsidRPr="009440A6">
        <w:rPr>
          <w:sz w:val="24"/>
          <w:szCs w:val="24"/>
        </w:rPr>
        <w:t>tRNA</w:t>
      </w:r>
      <w:proofErr w:type="spellEnd"/>
      <w:r w:rsidRPr="009440A6">
        <w:rPr>
          <w:sz w:val="24"/>
          <w:szCs w:val="24"/>
        </w:rPr>
        <w:t xml:space="preserve"> με </w:t>
      </w:r>
      <w:proofErr w:type="spellStart"/>
      <w:r w:rsidRPr="009440A6">
        <w:rPr>
          <w:sz w:val="24"/>
          <w:szCs w:val="24"/>
        </w:rPr>
        <w:t>αντικωδικόνιο</w:t>
      </w:r>
      <w:proofErr w:type="spellEnd"/>
      <w:r w:rsidRPr="009440A6">
        <w:rPr>
          <w:sz w:val="24"/>
          <w:szCs w:val="24"/>
        </w:rPr>
        <w:t xml:space="preserve"> συμπληρωματικό του δεύτερου </w:t>
      </w:r>
      <w:proofErr w:type="spellStart"/>
      <w:r w:rsidRPr="009440A6">
        <w:rPr>
          <w:sz w:val="24"/>
          <w:szCs w:val="24"/>
        </w:rPr>
        <w:t>κωδικονίου</w:t>
      </w:r>
      <w:proofErr w:type="spellEnd"/>
      <w:r w:rsidRPr="009440A6">
        <w:rPr>
          <w:sz w:val="24"/>
          <w:szCs w:val="24"/>
        </w:rPr>
        <w:t xml:space="preserve"> του </w:t>
      </w:r>
      <w:proofErr w:type="spellStart"/>
      <w:r w:rsidRPr="009440A6">
        <w:rPr>
          <w:sz w:val="24"/>
          <w:szCs w:val="24"/>
        </w:rPr>
        <w:t>mRNA</w:t>
      </w:r>
      <w:proofErr w:type="spellEnd"/>
      <w:r w:rsidRPr="009440A6">
        <w:rPr>
          <w:sz w:val="24"/>
          <w:szCs w:val="24"/>
        </w:rPr>
        <w:t xml:space="preserve"> τοποθετείται στην κατάλληλη εισδοχή του </w:t>
      </w:r>
      <w:proofErr w:type="spellStart"/>
      <w:r w:rsidRPr="009440A6">
        <w:rPr>
          <w:sz w:val="24"/>
          <w:szCs w:val="24"/>
        </w:rPr>
        <w:t>ριβοσώματος</w:t>
      </w:r>
      <w:proofErr w:type="spellEnd"/>
      <w:r w:rsidRPr="009440A6">
        <w:rPr>
          <w:sz w:val="24"/>
          <w:szCs w:val="24"/>
        </w:rPr>
        <w:t xml:space="preserve">, μεταφέροντας το δεύτερο </w:t>
      </w:r>
      <w:proofErr w:type="spellStart"/>
      <w:r w:rsidRPr="009440A6">
        <w:rPr>
          <w:sz w:val="24"/>
          <w:szCs w:val="24"/>
        </w:rPr>
        <w:t>αμινοξύ</w:t>
      </w:r>
      <w:proofErr w:type="spellEnd"/>
      <w:r w:rsidRPr="009440A6">
        <w:rPr>
          <w:sz w:val="24"/>
          <w:szCs w:val="24"/>
        </w:rPr>
        <w:t xml:space="preserve">. Μεταξύ της </w:t>
      </w:r>
      <w:proofErr w:type="spellStart"/>
      <w:r w:rsidRPr="009440A6">
        <w:rPr>
          <w:sz w:val="24"/>
          <w:szCs w:val="24"/>
        </w:rPr>
        <w:t>μεθειονίνης</w:t>
      </w:r>
      <w:proofErr w:type="spellEnd"/>
      <w:r w:rsidRPr="009440A6">
        <w:rPr>
          <w:sz w:val="24"/>
          <w:szCs w:val="24"/>
        </w:rPr>
        <w:t xml:space="preserve"> και του δεύτερου </w:t>
      </w:r>
      <w:proofErr w:type="spellStart"/>
      <w:r w:rsidRPr="009440A6">
        <w:rPr>
          <w:sz w:val="24"/>
          <w:szCs w:val="24"/>
        </w:rPr>
        <w:t>αμινοξέος</w:t>
      </w:r>
      <w:proofErr w:type="spellEnd"/>
      <w:r w:rsidRPr="009440A6">
        <w:rPr>
          <w:sz w:val="24"/>
          <w:szCs w:val="24"/>
        </w:rPr>
        <w:t xml:space="preserve"> σχηματίζεται </w:t>
      </w:r>
      <w:proofErr w:type="spellStart"/>
      <w:r w:rsidRPr="009440A6">
        <w:rPr>
          <w:sz w:val="24"/>
          <w:szCs w:val="24"/>
        </w:rPr>
        <w:t>πεπτιδικός</w:t>
      </w:r>
      <w:proofErr w:type="spellEnd"/>
      <w:r w:rsidRPr="009440A6">
        <w:rPr>
          <w:sz w:val="24"/>
          <w:szCs w:val="24"/>
        </w:rPr>
        <w:t xml:space="preserve"> δεσμός και αμέσως μετά, το πρώτο </w:t>
      </w:r>
      <w:proofErr w:type="spellStart"/>
      <w:r w:rsidRPr="009440A6">
        <w:rPr>
          <w:sz w:val="24"/>
          <w:szCs w:val="24"/>
        </w:rPr>
        <w:t>tRNA</w:t>
      </w:r>
      <w:proofErr w:type="spellEnd"/>
      <w:r w:rsidRPr="009440A6">
        <w:rPr>
          <w:sz w:val="24"/>
          <w:szCs w:val="24"/>
        </w:rPr>
        <w:t xml:space="preserve"> αποσυνδέεται από το </w:t>
      </w:r>
      <w:proofErr w:type="spellStart"/>
      <w:r w:rsidRPr="009440A6">
        <w:rPr>
          <w:sz w:val="24"/>
          <w:szCs w:val="24"/>
        </w:rPr>
        <w:t>ριβόσωμα</w:t>
      </w:r>
      <w:proofErr w:type="spellEnd"/>
      <w:r w:rsidRPr="009440A6">
        <w:rPr>
          <w:sz w:val="24"/>
          <w:szCs w:val="24"/>
        </w:rPr>
        <w:t xml:space="preserve"> και απελευθερώνεται στο κυτταρόπλασμα όπου συνδέεται πάλι με </w:t>
      </w:r>
      <w:proofErr w:type="spellStart"/>
      <w:r w:rsidRPr="009440A6">
        <w:rPr>
          <w:sz w:val="24"/>
          <w:szCs w:val="24"/>
        </w:rPr>
        <w:t>μεθειονίνη</w:t>
      </w:r>
      <w:proofErr w:type="spellEnd"/>
      <w:r w:rsidRPr="009440A6">
        <w:rPr>
          <w:sz w:val="24"/>
          <w:szCs w:val="24"/>
        </w:rPr>
        <w:t xml:space="preserve">, έτοιμο για επόμενη χρήση. Το </w:t>
      </w:r>
      <w:proofErr w:type="spellStart"/>
      <w:r w:rsidRPr="009440A6">
        <w:rPr>
          <w:sz w:val="24"/>
          <w:szCs w:val="24"/>
        </w:rPr>
        <w:t>ριβόσωμα</w:t>
      </w:r>
      <w:proofErr w:type="spellEnd"/>
      <w:r w:rsidRPr="009440A6">
        <w:rPr>
          <w:sz w:val="24"/>
          <w:szCs w:val="24"/>
        </w:rPr>
        <w:t xml:space="preserve"> και το </w:t>
      </w:r>
      <w:proofErr w:type="spellStart"/>
      <w:r w:rsidRPr="009440A6">
        <w:rPr>
          <w:sz w:val="24"/>
          <w:szCs w:val="24"/>
        </w:rPr>
        <w:t>mRNA</w:t>
      </w:r>
      <w:proofErr w:type="spellEnd"/>
      <w:r w:rsidRPr="009440A6">
        <w:rPr>
          <w:sz w:val="24"/>
          <w:szCs w:val="24"/>
        </w:rPr>
        <w:t xml:space="preserve"> έχουν τώρα ένα </w:t>
      </w:r>
      <w:proofErr w:type="spellStart"/>
      <w:r w:rsidRPr="009440A6">
        <w:rPr>
          <w:sz w:val="24"/>
          <w:szCs w:val="24"/>
        </w:rPr>
        <w:t>tRNA</w:t>
      </w:r>
      <w:proofErr w:type="spellEnd"/>
      <w:r w:rsidRPr="009440A6">
        <w:rPr>
          <w:sz w:val="24"/>
          <w:szCs w:val="24"/>
        </w:rPr>
        <w:t xml:space="preserve">, πάνω στο οποίο είναι προσδεμένα δύο αμινοξέα. Έτσι αρχίζει η επιμήκυνση της </w:t>
      </w:r>
      <w:proofErr w:type="spellStart"/>
      <w:r w:rsidRPr="009440A6">
        <w:rPr>
          <w:sz w:val="24"/>
          <w:szCs w:val="24"/>
        </w:rPr>
        <w:t>πολυπεπτιδικής</w:t>
      </w:r>
      <w:proofErr w:type="spellEnd"/>
      <w:r w:rsidRPr="009440A6">
        <w:rPr>
          <w:sz w:val="24"/>
          <w:szCs w:val="24"/>
        </w:rPr>
        <w:t xml:space="preserve"> αλυσίδας. Στη συνέχεια το </w:t>
      </w:r>
      <w:proofErr w:type="spellStart"/>
      <w:r w:rsidRPr="009440A6">
        <w:rPr>
          <w:sz w:val="24"/>
          <w:szCs w:val="24"/>
        </w:rPr>
        <w:t>ριβόσωμα</w:t>
      </w:r>
      <w:proofErr w:type="spellEnd"/>
      <w:r w:rsidRPr="009440A6">
        <w:rPr>
          <w:sz w:val="24"/>
          <w:szCs w:val="24"/>
        </w:rPr>
        <w:t xml:space="preserve"> κινείται κατά μήκος του </w:t>
      </w:r>
      <w:proofErr w:type="spellStart"/>
      <w:r w:rsidRPr="009440A6">
        <w:rPr>
          <w:sz w:val="24"/>
          <w:szCs w:val="24"/>
        </w:rPr>
        <w:t>mRNA</w:t>
      </w:r>
      <w:proofErr w:type="spellEnd"/>
      <w:r w:rsidRPr="009440A6">
        <w:rPr>
          <w:sz w:val="24"/>
          <w:szCs w:val="24"/>
        </w:rPr>
        <w:t xml:space="preserve"> κατά ένα </w:t>
      </w:r>
      <w:proofErr w:type="spellStart"/>
      <w:r w:rsidRPr="009440A6">
        <w:rPr>
          <w:sz w:val="24"/>
          <w:szCs w:val="24"/>
        </w:rPr>
        <w:t>κωδικόνιο</w:t>
      </w:r>
      <w:proofErr w:type="spellEnd"/>
      <w:r w:rsidRPr="009440A6">
        <w:rPr>
          <w:sz w:val="24"/>
          <w:szCs w:val="24"/>
        </w:rPr>
        <w:t xml:space="preserve">. Ένα τρίτο </w:t>
      </w:r>
      <w:proofErr w:type="spellStart"/>
      <w:r w:rsidRPr="009440A6">
        <w:rPr>
          <w:sz w:val="24"/>
          <w:szCs w:val="24"/>
        </w:rPr>
        <w:t>tRNA</w:t>
      </w:r>
      <w:proofErr w:type="spellEnd"/>
      <w:r w:rsidRPr="009440A6">
        <w:rPr>
          <w:sz w:val="24"/>
          <w:szCs w:val="24"/>
        </w:rPr>
        <w:t xml:space="preserve"> έρχεται να προσδεθεί μεταφέροντας το </w:t>
      </w:r>
      <w:proofErr w:type="spellStart"/>
      <w:r w:rsidRPr="009440A6">
        <w:rPr>
          <w:sz w:val="24"/>
          <w:szCs w:val="24"/>
        </w:rPr>
        <w:t>αμινοξύ</w:t>
      </w:r>
      <w:proofErr w:type="spellEnd"/>
      <w:r w:rsidRPr="009440A6">
        <w:rPr>
          <w:sz w:val="24"/>
          <w:szCs w:val="24"/>
        </w:rPr>
        <w:t xml:space="preserve"> του. Ανάμεσα στο δεύτερο και στο τρίτο </w:t>
      </w:r>
      <w:proofErr w:type="spellStart"/>
      <w:r w:rsidRPr="009440A6">
        <w:rPr>
          <w:sz w:val="24"/>
          <w:szCs w:val="24"/>
        </w:rPr>
        <w:t>αμινοξύ</w:t>
      </w:r>
      <w:proofErr w:type="spellEnd"/>
      <w:r w:rsidRPr="009440A6">
        <w:rPr>
          <w:sz w:val="24"/>
          <w:szCs w:val="24"/>
        </w:rPr>
        <w:t xml:space="preserve"> σχηματίζεται </w:t>
      </w:r>
      <w:proofErr w:type="spellStart"/>
      <w:r w:rsidRPr="009440A6">
        <w:rPr>
          <w:sz w:val="24"/>
          <w:szCs w:val="24"/>
        </w:rPr>
        <w:t>πεπτιδικός</w:t>
      </w:r>
      <w:proofErr w:type="spellEnd"/>
      <w:r w:rsidRPr="009440A6">
        <w:rPr>
          <w:sz w:val="24"/>
          <w:szCs w:val="24"/>
        </w:rPr>
        <w:t xml:space="preserve"> δεσμός. Η </w:t>
      </w:r>
      <w:proofErr w:type="spellStart"/>
      <w:r w:rsidRPr="009440A6">
        <w:rPr>
          <w:sz w:val="24"/>
          <w:szCs w:val="24"/>
        </w:rPr>
        <w:t>πολυπεπτιδική</w:t>
      </w:r>
      <w:proofErr w:type="spellEnd"/>
      <w:r w:rsidRPr="009440A6">
        <w:rPr>
          <w:sz w:val="24"/>
          <w:szCs w:val="24"/>
        </w:rPr>
        <w:t xml:space="preserve"> αλυσίδα συνεχίζει να αναπτύσσεται καθώς νέα </w:t>
      </w:r>
      <w:proofErr w:type="spellStart"/>
      <w:r w:rsidRPr="009440A6">
        <w:rPr>
          <w:sz w:val="24"/>
          <w:szCs w:val="24"/>
        </w:rPr>
        <w:t>tRNA</w:t>
      </w:r>
      <w:proofErr w:type="spellEnd"/>
      <w:r w:rsidRPr="009440A6">
        <w:rPr>
          <w:sz w:val="24"/>
          <w:szCs w:val="24"/>
        </w:rPr>
        <w:t xml:space="preserve"> μεταφέρουν αμινοξέα τα οποία συνδέονται μεταξύ τους.</w:t>
      </w:r>
    </w:p>
    <w:p w:rsidR="00B64F3A" w:rsidRDefault="00B64F3A" w:rsidP="00B64F3A">
      <w:pPr>
        <w:jc w:val="both"/>
        <w:rPr>
          <w:sz w:val="24"/>
          <w:szCs w:val="24"/>
        </w:rPr>
      </w:pPr>
      <w:r w:rsidRPr="009440A6">
        <w:rPr>
          <w:sz w:val="24"/>
          <w:szCs w:val="24"/>
        </w:rPr>
        <w:t xml:space="preserve">Σύμφωνα με τα παραπάνω μόλις προσδένεται στο </w:t>
      </w:r>
      <w:proofErr w:type="spellStart"/>
      <w:r w:rsidRPr="009440A6">
        <w:rPr>
          <w:sz w:val="24"/>
          <w:szCs w:val="24"/>
        </w:rPr>
        <w:t>ριβόσωμα</w:t>
      </w:r>
      <w:proofErr w:type="spellEnd"/>
      <w:r w:rsidRPr="009440A6">
        <w:rPr>
          <w:sz w:val="24"/>
          <w:szCs w:val="24"/>
        </w:rPr>
        <w:t xml:space="preserve"> το </w:t>
      </w:r>
      <w:proofErr w:type="spellStart"/>
      <w:r w:rsidRPr="009440A6">
        <w:rPr>
          <w:sz w:val="24"/>
          <w:szCs w:val="24"/>
          <w:lang w:val="en-US"/>
        </w:rPr>
        <w:t>tRNA</w:t>
      </w:r>
      <w:proofErr w:type="spellEnd"/>
      <w:r w:rsidRPr="009440A6">
        <w:rPr>
          <w:sz w:val="24"/>
          <w:szCs w:val="24"/>
        </w:rPr>
        <w:t xml:space="preserve"> που μεταφέρει το </w:t>
      </w:r>
      <w:proofErr w:type="spellStart"/>
      <w:r w:rsidRPr="009440A6">
        <w:rPr>
          <w:sz w:val="24"/>
          <w:szCs w:val="24"/>
        </w:rPr>
        <w:t>αμινοξύ</w:t>
      </w:r>
      <w:proofErr w:type="spellEnd"/>
      <w:r w:rsidRPr="009440A6">
        <w:rPr>
          <w:sz w:val="24"/>
          <w:szCs w:val="24"/>
        </w:rPr>
        <w:t xml:space="preserve"> </w:t>
      </w:r>
      <w:proofErr w:type="spellStart"/>
      <w:r w:rsidRPr="009440A6">
        <w:rPr>
          <w:sz w:val="24"/>
          <w:szCs w:val="24"/>
        </w:rPr>
        <w:t>βαλίνη</w:t>
      </w:r>
      <w:proofErr w:type="spellEnd"/>
      <w:r w:rsidRPr="009440A6">
        <w:rPr>
          <w:sz w:val="24"/>
          <w:szCs w:val="24"/>
        </w:rPr>
        <w:t xml:space="preserve"> απομακρύνεται από αυτό  το </w:t>
      </w:r>
      <w:proofErr w:type="spellStart"/>
      <w:r w:rsidRPr="009440A6">
        <w:rPr>
          <w:sz w:val="24"/>
          <w:szCs w:val="24"/>
          <w:lang w:val="en-US"/>
        </w:rPr>
        <w:t>tRNA</w:t>
      </w:r>
      <w:proofErr w:type="spellEnd"/>
      <w:r w:rsidRPr="009440A6">
        <w:rPr>
          <w:sz w:val="24"/>
          <w:szCs w:val="24"/>
        </w:rPr>
        <w:t xml:space="preserve"> που μεταφέρει το </w:t>
      </w:r>
      <w:proofErr w:type="spellStart"/>
      <w:r w:rsidRPr="009440A6">
        <w:rPr>
          <w:sz w:val="24"/>
          <w:szCs w:val="24"/>
        </w:rPr>
        <w:t>αμινοξύ</w:t>
      </w:r>
      <w:proofErr w:type="spellEnd"/>
      <w:r w:rsidRPr="009440A6">
        <w:rPr>
          <w:sz w:val="24"/>
          <w:szCs w:val="24"/>
        </w:rPr>
        <w:t xml:space="preserve"> </w:t>
      </w:r>
      <w:proofErr w:type="spellStart"/>
      <w:r w:rsidRPr="009440A6">
        <w:rPr>
          <w:sz w:val="24"/>
          <w:szCs w:val="24"/>
        </w:rPr>
        <w:t>μεθειονίνη</w:t>
      </w:r>
      <w:proofErr w:type="spellEnd"/>
      <w:r w:rsidRPr="009440A6">
        <w:rPr>
          <w:sz w:val="24"/>
          <w:szCs w:val="24"/>
        </w:rPr>
        <w:t xml:space="preserve">, και διαθέτει ως </w:t>
      </w:r>
      <w:proofErr w:type="spellStart"/>
      <w:r w:rsidRPr="009440A6">
        <w:rPr>
          <w:sz w:val="24"/>
          <w:szCs w:val="24"/>
        </w:rPr>
        <w:t>αντικωδικόνιο</w:t>
      </w:r>
      <w:proofErr w:type="spellEnd"/>
      <w:r w:rsidRPr="009440A6">
        <w:rPr>
          <w:sz w:val="24"/>
          <w:szCs w:val="24"/>
        </w:rPr>
        <w:t xml:space="preserve"> το 3’</w:t>
      </w:r>
      <w:r w:rsidRPr="009440A6">
        <w:rPr>
          <w:sz w:val="24"/>
          <w:szCs w:val="24"/>
          <w:lang w:val="en-US"/>
        </w:rPr>
        <w:t>UAC</w:t>
      </w:r>
      <w:r w:rsidRPr="009440A6">
        <w:rPr>
          <w:sz w:val="24"/>
          <w:szCs w:val="24"/>
        </w:rPr>
        <w:t xml:space="preserve"> 5’ που είναι συμπληρωματικό και </w:t>
      </w:r>
      <w:proofErr w:type="spellStart"/>
      <w:r w:rsidRPr="009440A6">
        <w:rPr>
          <w:sz w:val="24"/>
          <w:szCs w:val="24"/>
        </w:rPr>
        <w:t>αντιπαράλληλο</w:t>
      </w:r>
      <w:proofErr w:type="spellEnd"/>
      <w:r w:rsidRPr="009440A6">
        <w:rPr>
          <w:sz w:val="24"/>
          <w:szCs w:val="24"/>
        </w:rPr>
        <w:t xml:space="preserve"> με το </w:t>
      </w:r>
      <w:proofErr w:type="spellStart"/>
      <w:r w:rsidRPr="009440A6">
        <w:rPr>
          <w:sz w:val="24"/>
          <w:szCs w:val="24"/>
        </w:rPr>
        <w:t>κωδικόνιο</w:t>
      </w:r>
      <w:proofErr w:type="spellEnd"/>
      <w:r w:rsidRPr="009440A6">
        <w:rPr>
          <w:sz w:val="24"/>
          <w:szCs w:val="24"/>
        </w:rPr>
        <w:t xml:space="preserve"> 5’</w:t>
      </w:r>
      <w:r w:rsidRPr="009440A6">
        <w:rPr>
          <w:sz w:val="24"/>
          <w:szCs w:val="24"/>
          <w:lang w:val="en-US"/>
        </w:rPr>
        <w:t>AUG</w:t>
      </w:r>
      <w:r w:rsidRPr="009440A6">
        <w:rPr>
          <w:sz w:val="24"/>
          <w:szCs w:val="24"/>
        </w:rPr>
        <w:t xml:space="preserve"> 3’ που κωδικοποιεί το </w:t>
      </w:r>
      <w:proofErr w:type="spellStart"/>
      <w:r w:rsidRPr="009440A6">
        <w:rPr>
          <w:sz w:val="24"/>
          <w:szCs w:val="24"/>
        </w:rPr>
        <w:t>αμινοξύ</w:t>
      </w:r>
      <w:proofErr w:type="spellEnd"/>
      <w:r w:rsidRPr="009440A6">
        <w:rPr>
          <w:sz w:val="24"/>
          <w:szCs w:val="24"/>
        </w:rPr>
        <w:t xml:space="preserve"> </w:t>
      </w:r>
      <w:proofErr w:type="spellStart"/>
      <w:r w:rsidRPr="009440A6">
        <w:rPr>
          <w:sz w:val="24"/>
          <w:szCs w:val="24"/>
        </w:rPr>
        <w:t>μεθειονίνη</w:t>
      </w:r>
      <w:proofErr w:type="spellEnd"/>
      <w:r w:rsidRPr="009440A6">
        <w:rPr>
          <w:sz w:val="24"/>
          <w:szCs w:val="24"/>
        </w:rPr>
        <w:t>.</w:t>
      </w:r>
    </w:p>
    <w:p w:rsidR="00B64F3A" w:rsidRPr="00000DA2" w:rsidRDefault="00B64F3A" w:rsidP="00B64F3A">
      <w:pPr>
        <w:jc w:val="both"/>
        <w:rPr>
          <w:b/>
          <w:sz w:val="24"/>
          <w:szCs w:val="24"/>
        </w:rPr>
      </w:pPr>
      <w:r>
        <w:rPr>
          <w:b/>
          <w:sz w:val="24"/>
          <w:szCs w:val="24"/>
        </w:rPr>
        <w:t>ΘΕΜΑ Γ</w:t>
      </w:r>
    </w:p>
    <w:p w:rsidR="00B64F3A" w:rsidRPr="009440A6" w:rsidRDefault="00B64F3A" w:rsidP="00B64F3A">
      <w:pPr>
        <w:jc w:val="both"/>
        <w:rPr>
          <w:sz w:val="24"/>
          <w:szCs w:val="24"/>
        </w:rPr>
      </w:pPr>
      <w:r w:rsidRPr="00000DA2">
        <w:rPr>
          <w:b/>
          <w:sz w:val="24"/>
          <w:szCs w:val="24"/>
        </w:rPr>
        <w:t>Γ1.</w:t>
      </w:r>
      <w:r w:rsidRPr="009440A6">
        <w:rPr>
          <w:sz w:val="24"/>
          <w:szCs w:val="24"/>
        </w:rPr>
        <w:t xml:space="preserve"> Η θέση έναρξης της αντιγραφής βρίσκεται στο Β και το πρωταρχικό τμήμα που τοποθετείται πρώτο στην ασυνεχή αλυσίδα είναι το 2.</w:t>
      </w:r>
    </w:p>
    <w:p w:rsidR="00B64F3A" w:rsidRPr="009440A6" w:rsidRDefault="00B64F3A" w:rsidP="00B64F3A">
      <w:pPr>
        <w:jc w:val="both"/>
        <w:rPr>
          <w:sz w:val="24"/>
          <w:szCs w:val="24"/>
        </w:rPr>
      </w:pPr>
      <w:r w:rsidRPr="00000DA2">
        <w:rPr>
          <w:b/>
          <w:sz w:val="24"/>
          <w:szCs w:val="24"/>
        </w:rPr>
        <w:t>Γ2.</w:t>
      </w:r>
      <w:r w:rsidRPr="009440A6">
        <w:rPr>
          <w:sz w:val="24"/>
          <w:szCs w:val="24"/>
        </w:rPr>
        <w:t xml:space="preserve"> Τα κύρια ένζυμα που συμμετέχουν στην αντιγραφή του DNA ονομάζονται DNA </w:t>
      </w:r>
      <w:proofErr w:type="spellStart"/>
      <w:r w:rsidRPr="009440A6">
        <w:rPr>
          <w:sz w:val="24"/>
          <w:szCs w:val="24"/>
        </w:rPr>
        <w:t>πολυμεράσες</w:t>
      </w:r>
      <w:proofErr w:type="spellEnd"/>
      <w:r w:rsidRPr="009440A6">
        <w:rPr>
          <w:sz w:val="24"/>
          <w:szCs w:val="24"/>
        </w:rPr>
        <w:t xml:space="preserve">. Επειδή τα ένζυμα αυτά δεν έχουν την ικανότητα να αρχίσουν την αντιγραφή, το κύτταρο έχει ένα ειδικό </w:t>
      </w:r>
      <w:proofErr w:type="spellStart"/>
      <w:r w:rsidRPr="009440A6">
        <w:rPr>
          <w:sz w:val="24"/>
          <w:szCs w:val="24"/>
        </w:rPr>
        <w:t>σύμπλοκο</w:t>
      </w:r>
      <w:proofErr w:type="spellEnd"/>
      <w:r w:rsidRPr="009440A6">
        <w:rPr>
          <w:sz w:val="24"/>
          <w:szCs w:val="24"/>
        </w:rPr>
        <w:t xml:space="preserve"> που αποτελείται από πολλά ένζυμα, το </w:t>
      </w:r>
      <w:proofErr w:type="spellStart"/>
      <w:r w:rsidRPr="009440A6">
        <w:rPr>
          <w:sz w:val="24"/>
          <w:szCs w:val="24"/>
        </w:rPr>
        <w:t>πριμόσωμα</w:t>
      </w:r>
      <w:proofErr w:type="spellEnd"/>
      <w:r w:rsidRPr="009440A6">
        <w:rPr>
          <w:sz w:val="24"/>
          <w:szCs w:val="24"/>
        </w:rPr>
        <w:t xml:space="preserve">, το οποίο συνθέτει στις θέσεις έναρξης της αντιγραφής μικρά τμήματα RNA, συμπληρωματικά προς τις μητρικές αλυσίδες, τα οποία ονομάζονται πρωταρχικά τμήματα. DNA </w:t>
      </w:r>
      <w:proofErr w:type="spellStart"/>
      <w:r w:rsidRPr="009440A6">
        <w:rPr>
          <w:sz w:val="24"/>
          <w:szCs w:val="24"/>
        </w:rPr>
        <w:t>πολυμεράσες</w:t>
      </w:r>
      <w:proofErr w:type="spellEnd"/>
      <w:r w:rsidRPr="009440A6">
        <w:rPr>
          <w:sz w:val="24"/>
          <w:szCs w:val="24"/>
        </w:rPr>
        <w:t xml:space="preserve"> επιμηκύνουν τα πρωταρχικά τμήματα, τοποθετώντας συμπληρωματικά </w:t>
      </w:r>
      <w:proofErr w:type="spellStart"/>
      <w:r w:rsidRPr="009440A6">
        <w:rPr>
          <w:sz w:val="24"/>
          <w:szCs w:val="24"/>
        </w:rPr>
        <w:t>δεοξυριβονουκλεοτίδια</w:t>
      </w:r>
      <w:proofErr w:type="spellEnd"/>
      <w:r w:rsidRPr="009440A6">
        <w:rPr>
          <w:sz w:val="24"/>
          <w:szCs w:val="24"/>
        </w:rPr>
        <w:t xml:space="preserve"> απέναντι από τις μητρικές αλυσίδες του DNA.</w:t>
      </w:r>
    </w:p>
    <w:p w:rsidR="00B64F3A" w:rsidRPr="00224FA9" w:rsidRDefault="00B64F3A" w:rsidP="00B64F3A">
      <w:pPr>
        <w:jc w:val="both"/>
      </w:pPr>
      <w:r>
        <w:t xml:space="preserve">Πρωταρχικό τμήμα 1: 5’ </w:t>
      </w:r>
      <w:r>
        <w:rPr>
          <w:lang w:val="en-US"/>
        </w:rPr>
        <w:t>GUGAU</w:t>
      </w:r>
      <w:r w:rsidRPr="00224FA9">
        <w:t xml:space="preserve"> 3’</w:t>
      </w:r>
    </w:p>
    <w:p w:rsidR="00B64F3A" w:rsidRPr="00BA1842" w:rsidRDefault="00B64F3A" w:rsidP="00B64F3A">
      <w:pPr>
        <w:jc w:val="both"/>
      </w:pPr>
      <w:r>
        <w:t xml:space="preserve">Πρωταρχικό τμήμα </w:t>
      </w:r>
      <w:r w:rsidRPr="00BA1842">
        <w:t>2</w:t>
      </w:r>
      <w:r>
        <w:t xml:space="preserve">: 5’ </w:t>
      </w:r>
      <w:r>
        <w:rPr>
          <w:lang w:val="en-US"/>
        </w:rPr>
        <w:t>GCUUA</w:t>
      </w:r>
      <w:r w:rsidRPr="00BA1842">
        <w:t xml:space="preserve"> 3’</w:t>
      </w:r>
    </w:p>
    <w:p w:rsidR="00B64F3A" w:rsidRPr="00BA1842" w:rsidRDefault="00B64F3A" w:rsidP="00B64F3A">
      <w:pPr>
        <w:jc w:val="both"/>
      </w:pPr>
      <w:r>
        <w:t xml:space="preserve">Πρωταρχικό τμήμα </w:t>
      </w:r>
      <w:r w:rsidRPr="00BA1842">
        <w:t>3</w:t>
      </w:r>
      <w:r>
        <w:t xml:space="preserve">: 5’ </w:t>
      </w:r>
      <w:r>
        <w:rPr>
          <w:lang w:val="en-US"/>
        </w:rPr>
        <w:t>GCUUG</w:t>
      </w:r>
      <w:r w:rsidRPr="00BA1842">
        <w:t xml:space="preserve"> 3’</w:t>
      </w:r>
    </w:p>
    <w:p w:rsidR="00B64F3A" w:rsidRPr="00CA7836" w:rsidRDefault="00B64F3A" w:rsidP="00B64F3A">
      <w:pPr>
        <w:jc w:val="both"/>
      </w:pPr>
      <w:r>
        <w:t xml:space="preserve">3’ </w:t>
      </w:r>
      <w:r>
        <w:rPr>
          <w:lang w:val="en-US"/>
        </w:rPr>
        <w:t>CACTAGCCAGCTTCGCGAATAGCTACGGTTCG</w:t>
      </w:r>
      <w:r w:rsidRPr="00BA1842">
        <w:t xml:space="preserve"> 5’</w:t>
      </w:r>
      <w:r w:rsidRPr="00CA7836">
        <w:t xml:space="preserve">  </w:t>
      </w:r>
      <w:r>
        <w:t>Μητρική 1</w:t>
      </w:r>
    </w:p>
    <w:p w:rsidR="00B64F3A" w:rsidRPr="00CA7836" w:rsidRDefault="00B64F3A" w:rsidP="00B64F3A">
      <w:pPr>
        <w:jc w:val="both"/>
      </w:pPr>
      <w:r w:rsidRPr="00BA1842">
        <w:t xml:space="preserve">5’ </w:t>
      </w:r>
      <w:r w:rsidRPr="00BA1842">
        <w:rPr>
          <w:color w:val="FF0000"/>
          <w:lang w:val="en-US"/>
        </w:rPr>
        <w:t>G</w:t>
      </w:r>
      <w:r w:rsidRPr="00CA7836">
        <w:rPr>
          <w:color w:val="92D050"/>
          <w:lang w:val="en-US"/>
        </w:rPr>
        <w:t>U</w:t>
      </w:r>
      <w:r w:rsidRPr="00BA1842">
        <w:rPr>
          <w:color w:val="FF0000"/>
          <w:lang w:val="en-US"/>
        </w:rPr>
        <w:t>GA</w:t>
      </w:r>
      <w:r w:rsidRPr="00CA7836">
        <w:rPr>
          <w:color w:val="92D050"/>
          <w:lang w:val="en-US"/>
        </w:rPr>
        <w:t>U</w:t>
      </w:r>
      <w:r>
        <w:rPr>
          <w:lang w:val="en-US"/>
        </w:rPr>
        <w:t>C</w:t>
      </w:r>
      <w:r w:rsidRPr="00CA7836">
        <w:rPr>
          <w:color w:val="0070C0"/>
          <w:lang w:val="en-US"/>
        </w:rPr>
        <w:t>GG</w:t>
      </w:r>
      <w:r>
        <w:rPr>
          <w:lang w:val="en-US"/>
        </w:rPr>
        <w:t>TC</w:t>
      </w:r>
      <w:r w:rsidRPr="00CA7836">
        <w:rPr>
          <w:color w:val="0070C0"/>
          <w:lang w:val="en-US"/>
        </w:rPr>
        <w:t>G</w:t>
      </w:r>
      <w:r>
        <w:rPr>
          <w:lang w:val="en-US"/>
        </w:rPr>
        <w:t>AA</w:t>
      </w:r>
      <w:r w:rsidRPr="00CA7836">
        <w:rPr>
          <w:color w:val="0070C0"/>
          <w:lang w:val="en-US"/>
        </w:rPr>
        <w:t>G</w:t>
      </w:r>
      <w:r>
        <w:rPr>
          <w:lang w:val="en-US"/>
        </w:rPr>
        <w:t>C</w:t>
      </w:r>
      <w:r w:rsidRPr="00BA1842">
        <w:rPr>
          <w:color w:val="FF0000"/>
          <w:lang w:val="en-US"/>
        </w:rPr>
        <w:t>GC</w:t>
      </w:r>
      <w:r w:rsidRPr="00CA7836">
        <w:rPr>
          <w:color w:val="92D050"/>
          <w:lang w:val="en-US"/>
        </w:rPr>
        <w:t>UU</w:t>
      </w:r>
      <w:r w:rsidRPr="00BA1842">
        <w:rPr>
          <w:color w:val="FF0000"/>
          <w:lang w:val="en-US"/>
        </w:rPr>
        <w:t>A</w:t>
      </w:r>
      <w:r>
        <w:rPr>
          <w:lang w:val="en-US"/>
        </w:rPr>
        <w:t>TC</w:t>
      </w:r>
      <w:r w:rsidRPr="00CA7836">
        <w:rPr>
          <w:color w:val="0070C0"/>
          <w:lang w:val="en-US"/>
        </w:rPr>
        <w:t>G</w:t>
      </w:r>
      <w:r>
        <w:rPr>
          <w:lang w:val="en-US"/>
        </w:rPr>
        <w:t>AT</w:t>
      </w:r>
      <w:r w:rsidRPr="00CA7836">
        <w:rPr>
          <w:color w:val="0070C0"/>
          <w:lang w:val="en-US"/>
        </w:rPr>
        <w:t>G</w:t>
      </w:r>
      <w:r>
        <w:rPr>
          <w:lang w:val="en-US"/>
        </w:rPr>
        <w:t>CCAA</w:t>
      </w:r>
      <w:r w:rsidRPr="00CA7836">
        <w:rPr>
          <w:color w:val="0070C0"/>
          <w:lang w:val="en-US"/>
        </w:rPr>
        <w:t>G</w:t>
      </w:r>
      <w:r>
        <w:rPr>
          <w:lang w:val="en-US"/>
        </w:rPr>
        <w:t>C</w:t>
      </w:r>
      <w:r w:rsidRPr="00CA7836">
        <w:t xml:space="preserve"> 3’</w:t>
      </w:r>
      <w:r>
        <w:t xml:space="preserve"> Θυγατρική 1</w:t>
      </w:r>
    </w:p>
    <w:p w:rsidR="00B64F3A" w:rsidRPr="00CA7836" w:rsidRDefault="00B64F3A" w:rsidP="00B64F3A">
      <w:pPr>
        <w:jc w:val="both"/>
      </w:pPr>
    </w:p>
    <w:p w:rsidR="00B64F3A" w:rsidRPr="00CA7836" w:rsidRDefault="00B64F3A" w:rsidP="00B64F3A">
      <w:pPr>
        <w:jc w:val="both"/>
      </w:pPr>
      <w:r w:rsidRPr="00CA7836">
        <w:t xml:space="preserve">5’ </w:t>
      </w:r>
      <w:r>
        <w:rPr>
          <w:lang w:val="en-US"/>
        </w:rPr>
        <w:t>GTGATCGGTCGAAGCGCTTATCGATGCCAAGC</w:t>
      </w:r>
      <w:r w:rsidRPr="00CA7836">
        <w:t xml:space="preserve"> 3’</w:t>
      </w:r>
      <w:r>
        <w:t xml:space="preserve"> Μητρική 2</w:t>
      </w:r>
    </w:p>
    <w:p w:rsidR="00B64F3A" w:rsidRPr="00BA1842" w:rsidRDefault="00B64F3A" w:rsidP="00B64F3A">
      <w:pPr>
        <w:jc w:val="both"/>
      </w:pPr>
      <w:r>
        <w:t xml:space="preserve">3’ </w:t>
      </w:r>
      <w:r>
        <w:rPr>
          <w:lang w:val="en-US"/>
        </w:rPr>
        <w:t>CACTA</w:t>
      </w:r>
      <w:r w:rsidRPr="00CA7836">
        <w:rPr>
          <w:color w:val="0070C0"/>
          <w:lang w:val="en-US"/>
        </w:rPr>
        <w:t>G</w:t>
      </w:r>
      <w:r>
        <w:rPr>
          <w:lang w:val="en-US"/>
        </w:rPr>
        <w:t>CCA</w:t>
      </w:r>
      <w:r w:rsidRPr="00CA7836">
        <w:rPr>
          <w:color w:val="0070C0"/>
          <w:lang w:val="en-US"/>
        </w:rPr>
        <w:t>G</w:t>
      </w:r>
      <w:r>
        <w:rPr>
          <w:lang w:val="en-US"/>
        </w:rPr>
        <w:t>CTTC</w:t>
      </w:r>
      <w:r w:rsidRPr="00CA7836">
        <w:rPr>
          <w:color w:val="0070C0"/>
          <w:lang w:val="en-US"/>
        </w:rPr>
        <w:t>G</w:t>
      </w:r>
      <w:r>
        <w:rPr>
          <w:lang w:val="en-US"/>
        </w:rPr>
        <w:t>C</w:t>
      </w:r>
      <w:r w:rsidRPr="00CA7836">
        <w:rPr>
          <w:color w:val="0070C0"/>
          <w:lang w:val="en-US"/>
        </w:rPr>
        <w:t>G</w:t>
      </w:r>
      <w:r>
        <w:rPr>
          <w:lang w:val="en-US"/>
        </w:rPr>
        <w:t>AATA</w:t>
      </w:r>
      <w:r w:rsidRPr="00CA7836">
        <w:rPr>
          <w:color w:val="0070C0"/>
          <w:lang w:val="en-US"/>
        </w:rPr>
        <w:t>G</w:t>
      </w:r>
      <w:r>
        <w:rPr>
          <w:lang w:val="en-US"/>
        </w:rPr>
        <w:t>CTAC</w:t>
      </w:r>
      <w:r w:rsidRPr="00CA7836">
        <w:rPr>
          <w:color w:val="0070C0"/>
          <w:lang w:val="en-US"/>
        </w:rPr>
        <w:t>G</w:t>
      </w:r>
      <w:r w:rsidRPr="00CA7836">
        <w:rPr>
          <w:color w:val="FF0000"/>
          <w:lang w:val="en-US"/>
        </w:rPr>
        <w:t>G</w:t>
      </w:r>
      <w:r w:rsidRPr="00CA7836">
        <w:rPr>
          <w:color w:val="92D050"/>
          <w:lang w:val="en-US"/>
        </w:rPr>
        <w:t>UU</w:t>
      </w:r>
      <w:r w:rsidRPr="00CA7836">
        <w:rPr>
          <w:color w:val="FF0000"/>
          <w:lang w:val="en-US"/>
        </w:rPr>
        <w:t>CG</w:t>
      </w:r>
      <w:r w:rsidRPr="00BA1842">
        <w:t xml:space="preserve"> 5’</w:t>
      </w:r>
      <w:r>
        <w:t xml:space="preserve"> Θυγατρική 2</w:t>
      </w:r>
    </w:p>
    <w:p w:rsidR="00B64F3A" w:rsidRPr="00CA7836" w:rsidRDefault="00B64F3A" w:rsidP="00B64F3A">
      <w:pPr>
        <w:jc w:val="both"/>
      </w:pPr>
    </w:p>
    <w:p w:rsidR="00B64F3A" w:rsidRPr="009440A6" w:rsidRDefault="00B64F3A" w:rsidP="00B64F3A">
      <w:pPr>
        <w:jc w:val="both"/>
        <w:rPr>
          <w:sz w:val="24"/>
          <w:szCs w:val="24"/>
        </w:rPr>
      </w:pPr>
      <w:r w:rsidRPr="009440A6">
        <w:rPr>
          <w:sz w:val="24"/>
          <w:szCs w:val="24"/>
        </w:rPr>
        <w:t xml:space="preserve">Επομένως τα ραδιενεργά </w:t>
      </w:r>
      <w:proofErr w:type="spellStart"/>
      <w:r w:rsidRPr="009440A6">
        <w:rPr>
          <w:sz w:val="24"/>
          <w:szCs w:val="24"/>
        </w:rPr>
        <w:t>νουκλεοτίδια</w:t>
      </w:r>
      <w:proofErr w:type="spellEnd"/>
      <w:r w:rsidRPr="009440A6">
        <w:rPr>
          <w:sz w:val="24"/>
          <w:szCs w:val="24"/>
        </w:rPr>
        <w:t xml:space="preserve"> με </w:t>
      </w:r>
      <w:proofErr w:type="spellStart"/>
      <w:r w:rsidRPr="009440A6">
        <w:rPr>
          <w:sz w:val="24"/>
          <w:szCs w:val="24"/>
        </w:rPr>
        <w:t>ουρακίλη</w:t>
      </w:r>
      <w:proofErr w:type="spellEnd"/>
      <w:r w:rsidRPr="009440A6">
        <w:rPr>
          <w:sz w:val="24"/>
          <w:szCs w:val="24"/>
        </w:rPr>
        <w:t xml:space="preserve"> που τοποθετεί το </w:t>
      </w:r>
      <w:proofErr w:type="spellStart"/>
      <w:r w:rsidRPr="009440A6">
        <w:rPr>
          <w:sz w:val="24"/>
          <w:szCs w:val="24"/>
        </w:rPr>
        <w:t>πριμόσωμα</w:t>
      </w:r>
      <w:proofErr w:type="spellEnd"/>
      <w:r w:rsidRPr="009440A6">
        <w:rPr>
          <w:sz w:val="24"/>
          <w:szCs w:val="24"/>
        </w:rPr>
        <w:t xml:space="preserve"> θα είναι 6 (πράσινα), ενώ τα ραδιενεργά </w:t>
      </w:r>
      <w:proofErr w:type="spellStart"/>
      <w:r w:rsidRPr="009440A6">
        <w:rPr>
          <w:sz w:val="24"/>
          <w:szCs w:val="24"/>
        </w:rPr>
        <w:t>νουκλεοτίδια</w:t>
      </w:r>
      <w:proofErr w:type="spellEnd"/>
      <w:r w:rsidRPr="009440A6">
        <w:rPr>
          <w:sz w:val="24"/>
          <w:szCs w:val="24"/>
        </w:rPr>
        <w:t xml:space="preserve"> με </w:t>
      </w:r>
      <w:proofErr w:type="spellStart"/>
      <w:r w:rsidRPr="009440A6">
        <w:rPr>
          <w:sz w:val="24"/>
          <w:szCs w:val="24"/>
        </w:rPr>
        <w:t>γουανίνη</w:t>
      </w:r>
      <w:proofErr w:type="spellEnd"/>
      <w:r w:rsidRPr="009440A6">
        <w:rPr>
          <w:sz w:val="24"/>
          <w:szCs w:val="24"/>
        </w:rPr>
        <w:t xml:space="preserve"> που τοποθετεί η DNA </w:t>
      </w:r>
      <w:proofErr w:type="spellStart"/>
      <w:r w:rsidRPr="009440A6">
        <w:rPr>
          <w:sz w:val="24"/>
          <w:szCs w:val="24"/>
        </w:rPr>
        <w:t>πολυμεράση</w:t>
      </w:r>
      <w:proofErr w:type="spellEnd"/>
      <w:r w:rsidRPr="009440A6">
        <w:rPr>
          <w:sz w:val="24"/>
          <w:szCs w:val="24"/>
        </w:rPr>
        <w:t xml:space="preserve"> είναι 13 (μπλε).</w:t>
      </w:r>
    </w:p>
    <w:p w:rsidR="00B64F3A" w:rsidRPr="009440A6" w:rsidRDefault="00B64F3A" w:rsidP="00B64F3A">
      <w:pPr>
        <w:jc w:val="both"/>
        <w:rPr>
          <w:sz w:val="24"/>
          <w:szCs w:val="24"/>
        </w:rPr>
      </w:pPr>
      <w:r w:rsidRPr="00000DA2">
        <w:rPr>
          <w:b/>
          <w:sz w:val="24"/>
          <w:szCs w:val="24"/>
        </w:rPr>
        <w:t>Γ3.</w:t>
      </w:r>
      <w:r w:rsidRPr="009440A6">
        <w:rPr>
          <w:sz w:val="24"/>
          <w:szCs w:val="24"/>
        </w:rPr>
        <w:t xml:space="preserve"> Οι DNA </w:t>
      </w:r>
      <w:proofErr w:type="spellStart"/>
      <w:r w:rsidRPr="009440A6">
        <w:rPr>
          <w:sz w:val="24"/>
          <w:szCs w:val="24"/>
        </w:rPr>
        <w:t>πολυμεράσες</w:t>
      </w:r>
      <w:proofErr w:type="spellEnd"/>
      <w:r w:rsidRPr="009440A6">
        <w:rPr>
          <w:sz w:val="24"/>
          <w:szCs w:val="24"/>
        </w:rPr>
        <w:t xml:space="preserve"> απομακρύνουν τα πρωταρχικά τμήματα RNA και τα αντικαθιστούν με τμήματα DNA. Οι DNA </w:t>
      </w:r>
      <w:proofErr w:type="spellStart"/>
      <w:r w:rsidRPr="009440A6">
        <w:rPr>
          <w:sz w:val="24"/>
          <w:szCs w:val="24"/>
        </w:rPr>
        <w:t>πολυμεράσες</w:t>
      </w:r>
      <w:proofErr w:type="spellEnd"/>
      <w:r w:rsidRPr="009440A6">
        <w:rPr>
          <w:sz w:val="24"/>
          <w:szCs w:val="24"/>
        </w:rPr>
        <w:t xml:space="preserve"> λειτουργούν μόνο προς καθορισμένη κατεύθυνση και τοποθετούν τα </w:t>
      </w:r>
      <w:proofErr w:type="spellStart"/>
      <w:r w:rsidRPr="009440A6">
        <w:rPr>
          <w:sz w:val="24"/>
          <w:szCs w:val="24"/>
        </w:rPr>
        <w:t>νουκλεοτίδια</w:t>
      </w:r>
      <w:proofErr w:type="spellEnd"/>
      <w:r w:rsidRPr="009440A6">
        <w:rPr>
          <w:sz w:val="24"/>
          <w:szCs w:val="24"/>
        </w:rPr>
        <w:t xml:space="preserve"> στο ελεύθερο 3’ άκρο της </w:t>
      </w:r>
      <w:proofErr w:type="spellStart"/>
      <w:r w:rsidRPr="009440A6">
        <w:rPr>
          <w:sz w:val="24"/>
          <w:szCs w:val="24"/>
        </w:rPr>
        <w:t>δεοξυριβόζης</w:t>
      </w:r>
      <w:proofErr w:type="spellEnd"/>
      <w:r w:rsidRPr="009440A6">
        <w:rPr>
          <w:sz w:val="24"/>
          <w:szCs w:val="24"/>
        </w:rPr>
        <w:t xml:space="preserve"> του τελευταίου </w:t>
      </w:r>
      <w:proofErr w:type="spellStart"/>
      <w:r w:rsidRPr="009440A6">
        <w:rPr>
          <w:sz w:val="24"/>
          <w:szCs w:val="24"/>
        </w:rPr>
        <w:t>νουκλεοτιδίου</w:t>
      </w:r>
      <w:proofErr w:type="spellEnd"/>
      <w:r w:rsidRPr="009440A6">
        <w:rPr>
          <w:sz w:val="24"/>
          <w:szCs w:val="24"/>
        </w:rPr>
        <w:t xml:space="preserve"> κάθε αναπτυσσόμενης αλυσίδας. Έτσι, λέμε ότι αντιγραφή γίνεται με προσανατολισμό 5’ προς 3’. Κάθε </w:t>
      </w:r>
      <w:proofErr w:type="spellStart"/>
      <w:r w:rsidRPr="009440A6">
        <w:rPr>
          <w:sz w:val="24"/>
          <w:szCs w:val="24"/>
        </w:rPr>
        <w:t>νεοσυντιθέμενη</w:t>
      </w:r>
      <w:proofErr w:type="spellEnd"/>
      <w:r w:rsidRPr="009440A6">
        <w:rPr>
          <w:sz w:val="24"/>
          <w:szCs w:val="24"/>
        </w:rPr>
        <w:t xml:space="preserve"> αλυσίδα θα έχει προσανατολισμό 5’→3’. Έτσι, σε κάθε διπλή έλικα που παράγεται οι δύο αλυσίδες θα είναι </w:t>
      </w:r>
      <w:proofErr w:type="spellStart"/>
      <w:r w:rsidRPr="009440A6">
        <w:rPr>
          <w:sz w:val="24"/>
          <w:szCs w:val="24"/>
        </w:rPr>
        <w:t>αντιπαράλληλες</w:t>
      </w:r>
      <w:proofErr w:type="spellEnd"/>
      <w:r w:rsidRPr="009440A6">
        <w:rPr>
          <w:sz w:val="24"/>
          <w:szCs w:val="24"/>
        </w:rPr>
        <w:t>.</w:t>
      </w:r>
    </w:p>
    <w:p w:rsidR="00B64F3A" w:rsidRPr="00CA7836" w:rsidRDefault="00B64F3A" w:rsidP="00B64F3A">
      <w:pPr>
        <w:jc w:val="both"/>
      </w:pPr>
      <w:r>
        <w:t xml:space="preserve">3’ </w:t>
      </w:r>
      <w:r>
        <w:rPr>
          <w:lang w:val="en-US"/>
        </w:rPr>
        <w:t>CACTAGCCAGCTTCGCGAATAGCTACGGTTCG</w:t>
      </w:r>
      <w:r w:rsidRPr="00BA1842">
        <w:t xml:space="preserve"> 5’</w:t>
      </w:r>
      <w:r w:rsidRPr="00CA7836">
        <w:t xml:space="preserve">  </w:t>
      </w:r>
      <w:r>
        <w:t>Μητρική 1</w:t>
      </w:r>
    </w:p>
    <w:p w:rsidR="00B64F3A" w:rsidRPr="00CA7836" w:rsidRDefault="00B64F3A" w:rsidP="00B64F3A">
      <w:pPr>
        <w:jc w:val="both"/>
      </w:pPr>
      <w:r w:rsidRPr="00BA1842">
        <w:t xml:space="preserve">5’ </w:t>
      </w:r>
      <w:r w:rsidRPr="00CA7836">
        <w:rPr>
          <w:color w:val="0070C0"/>
          <w:lang w:val="en-US"/>
        </w:rPr>
        <w:t>G</w:t>
      </w:r>
      <w:r w:rsidRPr="00CA7836">
        <w:rPr>
          <w:lang w:val="en-US"/>
        </w:rPr>
        <w:t>U</w:t>
      </w:r>
      <w:r w:rsidRPr="00CA7836">
        <w:rPr>
          <w:color w:val="0070C0"/>
          <w:lang w:val="en-US"/>
        </w:rPr>
        <w:t>G</w:t>
      </w:r>
      <w:r w:rsidRPr="00CA7836">
        <w:rPr>
          <w:lang w:val="en-US"/>
        </w:rPr>
        <w:t>AU</w:t>
      </w:r>
      <w:r>
        <w:rPr>
          <w:lang w:val="en-US"/>
        </w:rPr>
        <w:t>C</w:t>
      </w:r>
      <w:r w:rsidRPr="00CA7836">
        <w:rPr>
          <w:color w:val="0070C0"/>
          <w:lang w:val="en-US"/>
        </w:rPr>
        <w:t>GG</w:t>
      </w:r>
      <w:r>
        <w:rPr>
          <w:lang w:val="en-US"/>
        </w:rPr>
        <w:t>TC</w:t>
      </w:r>
      <w:r w:rsidRPr="00CA7836">
        <w:rPr>
          <w:color w:val="0070C0"/>
          <w:lang w:val="en-US"/>
        </w:rPr>
        <w:t>G</w:t>
      </w:r>
      <w:r>
        <w:rPr>
          <w:lang w:val="en-US"/>
        </w:rPr>
        <w:t>AA</w:t>
      </w:r>
      <w:r w:rsidRPr="00CA7836">
        <w:rPr>
          <w:color w:val="0070C0"/>
          <w:lang w:val="en-US"/>
        </w:rPr>
        <w:t>G</w:t>
      </w:r>
      <w:r>
        <w:rPr>
          <w:lang w:val="en-US"/>
        </w:rPr>
        <w:t>C</w:t>
      </w:r>
      <w:r w:rsidRPr="00CA7836">
        <w:rPr>
          <w:color w:val="0070C0"/>
          <w:lang w:val="en-US"/>
        </w:rPr>
        <w:t>G</w:t>
      </w:r>
      <w:r w:rsidRPr="00CA7836">
        <w:rPr>
          <w:lang w:val="en-US"/>
        </w:rPr>
        <w:t>CUUA</w:t>
      </w:r>
      <w:r>
        <w:rPr>
          <w:lang w:val="en-US"/>
        </w:rPr>
        <w:t>TC</w:t>
      </w:r>
      <w:r w:rsidRPr="00CA7836">
        <w:rPr>
          <w:color w:val="0070C0"/>
          <w:lang w:val="en-US"/>
        </w:rPr>
        <w:t>G</w:t>
      </w:r>
      <w:r>
        <w:rPr>
          <w:lang w:val="en-US"/>
        </w:rPr>
        <w:t>AT</w:t>
      </w:r>
      <w:r w:rsidRPr="00CA7836">
        <w:rPr>
          <w:color w:val="0070C0"/>
          <w:lang w:val="en-US"/>
        </w:rPr>
        <w:t>G</w:t>
      </w:r>
      <w:r>
        <w:rPr>
          <w:lang w:val="en-US"/>
        </w:rPr>
        <w:t>CCAA</w:t>
      </w:r>
      <w:r w:rsidRPr="00CA7836">
        <w:rPr>
          <w:color w:val="0070C0"/>
          <w:lang w:val="en-US"/>
        </w:rPr>
        <w:t>G</w:t>
      </w:r>
      <w:r>
        <w:rPr>
          <w:lang w:val="en-US"/>
        </w:rPr>
        <w:t>C</w:t>
      </w:r>
      <w:r w:rsidRPr="00CA7836">
        <w:t xml:space="preserve"> 3’</w:t>
      </w:r>
      <w:r>
        <w:t xml:space="preserve"> Θυγατρική 1</w:t>
      </w:r>
    </w:p>
    <w:p w:rsidR="00B64F3A" w:rsidRPr="00CA7836" w:rsidRDefault="00B64F3A" w:rsidP="00B64F3A">
      <w:pPr>
        <w:jc w:val="both"/>
      </w:pPr>
    </w:p>
    <w:p w:rsidR="00B64F3A" w:rsidRPr="00CA7836" w:rsidRDefault="00B64F3A" w:rsidP="00B64F3A">
      <w:pPr>
        <w:jc w:val="both"/>
      </w:pPr>
      <w:r w:rsidRPr="00CA7836">
        <w:t xml:space="preserve">5’ </w:t>
      </w:r>
      <w:r>
        <w:rPr>
          <w:lang w:val="en-US"/>
        </w:rPr>
        <w:t>GTGATCGGTCGAAGCGCTTATCGATGCCAAGC</w:t>
      </w:r>
      <w:r w:rsidRPr="00CA7836">
        <w:t xml:space="preserve"> 3’</w:t>
      </w:r>
      <w:r>
        <w:t xml:space="preserve"> Μητρική 2</w:t>
      </w:r>
    </w:p>
    <w:p w:rsidR="00B64F3A" w:rsidRDefault="00B64F3A" w:rsidP="00B64F3A">
      <w:pPr>
        <w:jc w:val="both"/>
      </w:pPr>
      <w:r>
        <w:t xml:space="preserve">3’ </w:t>
      </w:r>
      <w:r>
        <w:rPr>
          <w:lang w:val="en-US"/>
        </w:rPr>
        <w:t>CACTA</w:t>
      </w:r>
      <w:r w:rsidRPr="00CA7836">
        <w:rPr>
          <w:color w:val="0070C0"/>
          <w:lang w:val="en-US"/>
        </w:rPr>
        <w:t>G</w:t>
      </w:r>
      <w:r>
        <w:rPr>
          <w:lang w:val="en-US"/>
        </w:rPr>
        <w:t>CCA</w:t>
      </w:r>
      <w:r w:rsidRPr="00CA7836">
        <w:rPr>
          <w:color w:val="0070C0"/>
          <w:lang w:val="en-US"/>
        </w:rPr>
        <w:t>G</w:t>
      </w:r>
      <w:r>
        <w:rPr>
          <w:lang w:val="en-US"/>
        </w:rPr>
        <w:t>CTTC</w:t>
      </w:r>
      <w:r w:rsidRPr="00CA7836">
        <w:rPr>
          <w:color w:val="0070C0"/>
          <w:lang w:val="en-US"/>
        </w:rPr>
        <w:t>G</w:t>
      </w:r>
      <w:r>
        <w:rPr>
          <w:lang w:val="en-US"/>
        </w:rPr>
        <w:t>C</w:t>
      </w:r>
      <w:r w:rsidRPr="00CA7836">
        <w:rPr>
          <w:color w:val="0070C0"/>
          <w:lang w:val="en-US"/>
        </w:rPr>
        <w:t>G</w:t>
      </w:r>
      <w:r>
        <w:rPr>
          <w:lang w:val="en-US"/>
        </w:rPr>
        <w:t>AATA</w:t>
      </w:r>
      <w:r w:rsidRPr="00CA7836">
        <w:rPr>
          <w:color w:val="0070C0"/>
          <w:lang w:val="en-US"/>
        </w:rPr>
        <w:t>G</w:t>
      </w:r>
      <w:r>
        <w:rPr>
          <w:lang w:val="en-US"/>
        </w:rPr>
        <w:t>CTAC</w:t>
      </w:r>
      <w:r w:rsidRPr="00CA7836">
        <w:rPr>
          <w:color w:val="0070C0"/>
          <w:lang w:val="en-US"/>
        </w:rPr>
        <w:t>GG</w:t>
      </w:r>
      <w:r w:rsidRPr="00CA7836">
        <w:rPr>
          <w:lang w:val="en-US"/>
        </w:rPr>
        <w:t>UUC</w:t>
      </w:r>
      <w:r w:rsidRPr="00CA7836">
        <w:rPr>
          <w:color w:val="0070C0"/>
          <w:lang w:val="en-US"/>
        </w:rPr>
        <w:t>G</w:t>
      </w:r>
      <w:r w:rsidRPr="00BA1842">
        <w:t xml:space="preserve"> 5’</w:t>
      </w:r>
      <w:r>
        <w:t xml:space="preserve"> Θυγατρική 2</w:t>
      </w:r>
    </w:p>
    <w:p w:rsidR="00B64F3A" w:rsidRPr="009440A6" w:rsidRDefault="00B64F3A" w:rsidP="00B64F3A">
      <w:pPr>
        <w:jc w:val="both"/>
        <w:rPr>
          <w:sz w:val="24"/>
          <w:szCs w:val="24"/>
        </w:rPr>
      </w:pPr>
      <w:r w:rsidRPr="009440A6">
        <w:rPr>
          <w:sz w:val="24"/>
          <w:szCs w:val="24"/>
        </w:rPr>
        <w:t xml:space="preserve">Μετά την ολοκλήρωση της αντιγραφής τα 18 </w:t>
      </w:r>
      <w:proofErr w:type="spellStart"/>
      <w:r w:rsidRPr="009440A6">
        <w:rPr>
          <w:sz w:val="24"/>
          <w:szCs w:val="24"/>
        </w:rPr>
        <w:t>νουκλεοτίδια</w:t>
      </w:r>
      <w:proofErr w:type="spellEnd"/>
      <w:r w:rsidRPr="009440A6">
        <w:rPr>
          <w:sz w:val="24"/>
          <w:szCs w:val="24"/>
        </w:rPr>
        <w:t xml:space="preserve"> με </w:t>
      </w:r>
      <w:proofErr w:type="spellStart"/>
      <w:r w:rsidRPr="009440A6">
        <w:rPr>
          <w:sz w:val="24"/>
          <w:szCs w:val="24"/>
        </w:rPr>
        <w:t>γουανίνη</w:t>
      </w:r>
      <w:proofErr w:type="spellEnd"/>
      <w:r w:rsidRPr="009440A6">
        <w:rPr>
          <w:sz w:val="24"/>
          <w:szCs w:val="24"/>
        </w:rPr>
        <w:t xml:space="preserve"> θα είναι ραδιενεργά (μπλε).</w:t>
      </w:r>
    </w:p>
    <w:p w:rsidR="00B64F3A" w:rsidRPr="009440A6" w:rsidRDefault="00B64F3A" w:rsidP="00B64F3A">
      <w:pPr>
        <w:jc w:val="both"/>
        <w:rPr>
          <w:sz w:val="24"/>
          <w:szCs w:val="24"/>
        </w:rPr>
      </w:pPr>
      <w:r w:rsidRPr="00000DA2">
        <w:rPr>
          <w:b/>
          <w:sz w:val="24"/>
          <w:szCs w:val="24"/>
        </w:rPr>
        <w:t>Γ4.</w:t>
      </w:r>
      <w:r w:rsidRPr="009440A6">
        <w:rPr>
          <w:sz w:val="24"/>
          <w:szCs w:val="24"/>
        </w:rPr>
        <w:t xml:space="preserve"> Μία από τις περιοριστικές </w:t>
      </w:r>
      <w:proofErr w:type="spellStart"/>
      <w:r w:rsidRPr="009440A6">
        <w:rPr>
          <w:sz w:val="24"/>
          <w:szCs w:val="24"/>
        </w:rPr>
        <w:t>ενδονουκλεάσες</w:t>
      </w:r>
      <w:proofErr w:type="spellEnd"/>
      <w:r w:rsidRPr="009440A6">
        <w:rPr>
          <w:sz w:val="24"/>
          <w:szCs w:val="24"/>
        </w:rPr>
        <w:t xml:space="preserve"> που χρησιμοποιείται ευρέως είναι η </w:t>
      </w:r>
      <w:proofErr w:type="spellStart"/>
      <w:r w:rsidRPr="009440A6">
        <w:rPr>
          <w:sz w:val="24"/>
          <w:szCs w:val="24"/>
        </w:rPr>
        <w:t>EcoRI</w:t>
      </w:r>
      <w:proofErr w:type="spellEnd"/>
      <w:r w:rsidRPr="009440A6">
        <w:rPr>
          <w:sz w:val="24"/>
          <w:szCs w:val="24"/>
        </w:rPr>
        <w:t xml:space="preserve"> που απομονώθηκε από το βακτήριο </w:t>
      </w:r>
      <w:proofErr w:type="spellStart"/>
      <w:r w:rsidRPr="009440A6">
        <w:rPr>
          <w:sz w:val="24"/>
          <w:szCs w:val="24"/>
        </w:rPr>
        <w:t>Escherichia</w:t>
      </w:r>
      <w:proofErr w:type="spellEnd"/>
      <w:r w:rsidRPr="009440A6">
        <w:rPr>
          <w:sz w:val="24"/>
          <w:szCs w:val="24"/>
        </w:rPr>
        <w:t xml:space="preserve"> </w:t>
      </w:r>
      <w:proofErr w:type="spellStart"/>
      <w:r w:rsidRPr="009440A6">
        <w:rPr>
          <w:sz w:val="24"/>
          <w:szCs w:val="24"/>
        </w:rPr>
        <w:t>coli</w:t>
      </w:r>
      <w:proofErr w:type="spellEnd"/>
      <w:r w:rsidRPr="009440A6">
        <w:rPr>
          <w:sz w:val="24"/>
          <w:szCs w:val="24"/>
        </w:rPr>
        <w:t xml:space="preserve"> (Εικόνα 4.2). Το ένζυμο αυτό όποτε συναντά την αλληλουχία: 5’-G Α </w:t>
      </w:r>
      <w:proofErr w:type="spellStart"/>
      <w:r w:rsidRPr="009440A6">
        <w:rPr>
          <w:sz w:val="24"/>
          <w:szCs w:val="24"/>
        </w:rPr>
        <w:t>Α</w:t>
      </w:r>
      <w:proofErr w:type="spellEnd"/>
      <w:r w:rsidRPr="009440A6">
        <w:rPr>
          <w:sz w:val="24"/>
          <w:szCs w:val="24"/>
        </w:rPr>
        <w:t xml:space="preserve"> Τ </w:t>
      </w:r>
      <w:proofErr w:type="spellStart"/>
      <w:r w:rsidRPr="009440A6">
        <w:rPr>
          <w:sz w:val="24"/>
          <w:szCs w:val="24"/>
        </w:rPr>
        <w:t>Τ</w:t>
      </w:r>
      <w:proofErr w:type="spellEnd"/>
      <w:r w:rsidRPr="009440A6">
        <w:rPr>
          <w:sz w:val="24"/>
          <w:szCs w:val="24"/>
        </w:rPr>
        <w:t xml:space="preserve"> C-3’ </w:t>
      </w:r>
    </w:p>
    <w:p w:rsidR="00B64F3A" w:rsidRPr="009440A6" w:rsidRDefault="00B64F3A" w:rsidP="00B64F3A">
      <w:pPr>
        <w:jc w:val="both"/>
        <w:rPr>
          <w:sz w:val="24"/>
          <w:szCs w:val="24"/>
        </w:rPr>
      </w:pPr>
      <w:r w:rsidRPr="009440A6">
        <w:rPr>
          <w:sz w:val="24"/>
          <w:szCs w:val="24"/>
        </w:rPr>
        <w:t xml:space="preserve">                                               </w:t>
      </w:r>
      <w:r>
        <w:rPr>
          <w:sz w:val="24"/>
          <w:szCs w:val="24"/>
        </w:rPr>
        <w:t xml:space="preserve">          </w:t>
      </w:r>
      <w:r w:rsidRPr="009440A6">
        <w:rPr>
          <w:sz w:val="24"/>
          <w:szCs w:val="24"/>
        </w:rPr>
        <w:t xml:space="preserve">  3’-C Τ </w:t>
      </w:r>
      <w:proofErr w:type="spellStart"/>
      <w:r w:rsidRPr="009440A6">
        <w:rPr>
          <w:sz w:val="24"/>
          <w:szCs w:val="24"/>
        </w:rPr>
        <w:t>Τ</w:t>
      </w:r>
      <w:proofErr w:type="spellEnd"/>
      <w:r w:rsidRPr="009440A6">
        <w:rPr>
          <w:sz w:val="24"/>
          <w:szCs w:val="24"/>
        </w:rPr>
        <w:t xml:space="preserve"> A </w:t>
      </w:r>
      <w:proofErr w:type="spellStart"/>
      <w:r w:rsidRPr="009440A6">
        <w:rPr>
          <w:sz w:val="24"/>
          <w:szCs w:val="24"/>
        </w:rPr>
        <w:t>A</w:t>
      </w:r>
      <w:proofErr w:type="spellEnd"/>
      <w:r w:rsidRPr="009440A6">
        <w:rPr>
          <w:sz w:val="24"/>
          <w:szCs w:val="24"/>
        </w:rPr>
        <w:t xml:space="preserve"> G-5’ στο </w:t>
      </w:r>
      <w:proofErr w:type="spellStart"/>
      <w:r w:rsidRPr="009440A6">
        <w:rPr>
          <w:sz w:val="24"/>
          <w:szCs w:val="24"/>
        </w:rPr>
        <w:t>γονιδίωμα</w:t>
      </w:r>
      <w:proofErr w:type="spellEnd"/>
      <w:r w:rsidRPr="009440A6">
        <w:rPr>
          <w:sz w:val="24"/>
          <w:szCs w:val="24"/>
        </w:rPr>
        <w:t>, κόβει κάθε αλυσίδα μεταξύ του</w:t>
      </w:r>
      <w:r>
        <w:t xml:space="preserve"> </w:t>
      </w:r>
      <w:r w:rsidRPr="009440A6">
        <w:rPr>
          <w:sz w:val="24"/>
          <w:szCs w:val="24"/>
        </w:rPr>
        <w:t>G και του Α (με κατεύθυνση 5’→3’) αφήνοντας μονόκλωνα άκρα από αζευγάρωτες βάσεις στα κομμένα άκρα. Τα άκρα αυτά μπορούν να σχηματίσουν δεσμούς υδρογόνου με τις συμπληρωματικές βάσεις άλλων κομματιών DNA που έχουν κοπεί με το ίδιο ένζυμο.</w:t>
      </w:r>
    </w:p>
    <w:p w:rsidR="00B64F3A" w:rsidRPr="009440A6" w:rsidRDefault="00B64F3A" w:rsidP="00B64F3A">
      <w:pPr>
        <w:jc w:val="both"/>
        <w:rPr>
          <w:sz w:val="24"/>
          <w:szCs w:val="24"/>
        </w:rPr>
      </w:pPr>
      <w:r w:rsidRPr="009440A6">
        <w:rPr>
          <w:sz w:val="24"/>
          <w:szCs w:val="24"/>
        </w:rPr>
        <w:lastRenderedPageBreak/>
        <w:t xml:space="preserve">Τα </w:t>
      </w:r>
      <w:proofErr w:type="spellStart"/>
      <w:r w:rsidRPr="009440A6">
        <w:rPr>
          <w:sz w:val="24"/>
          <w:szCs w:val="24"/>
        </w:rPr>
        <w:t>πλασμίδια</w:t>
      </w:r>
      <w:proofErr w:type="spellEnd"/>
      <w:r w:rsidRPr="009440A6">
        <w:rPr>
          <w:sz w:val="24"/>
          <w:szCs w:val="24"/>
        </w:rPr>
        <w:t xml:space="preserve"> που χρησιμοποιούνται ως φορείς κλωνοποίησης πρέπει να διαθέτουν την αλληλουχία αναγνώρισης της </w:t>
      </w:r>
      <w:proofErr w:type="spellStart"/>
      <w:r w:rsidRPr="009440A6">
        <w:rPr>
          <w:sz w:val="24"/>
          <w:szCs w:val="24"/>
          <w:lang w:val="en-US"/>
        </w:rPr>
        <w:t>EcoRI</w:t>
      </w:r>
      <w:proofErr w:type="spellEnd"/>
      <w:r w:rsidRPr="009440A6">
        <w:rPr>
          <w:sz w:val="24"/>
          <w:szCs w:val="24"/>
        </w:rPr>
        <w:t xml:space="preserve"> μία μόνο φορά. Έτσι τα </w:t>
      </w:r>
      <w:proofErr w:type="spellStart"/>
      <w:r w:rsidRPr="009440A6">
        <w:rPr>
          <w:sz w:val="24"/>
          <w:szCs w:val="24"/>
        </w:rPr>
        <w:t>πλασμίδια</w:t>
      </w:r>
      <w:proofErr w:type="spellEnd"/>
      <w:r w:rsidRPr="009440A6">
        <w:rPr>
          <w:sz w:val="24"/>
          <w:szCs w:val="24"/>
        </w:rPr>
        <w:t xml:space="preserve"> κόβονται από την </w:t>
      </w:r>
      <w:proofErr w:type="spellStart"/>
      <w:r w:rsidRPr="009440A6">
        <w:rPr>
          <w:sz w:val="24"/>
          <w:szCs w:val="24"/>
        </w:rPr>
        <w:t>EcoRI</w:t>
      </w:r>
      <w:proofErr w:type="spellEnd"/>
      <w:r w:rsidRPr="009440A6">
        <w:rPr>
          <w:sz w:val="24"/>
          <w:szCs w:val="24"/>
        </w:rPr>
        <w:t xml:space="preserve"> σε αυτή τη θέση και δημιουργείται ένα γραμμικό μόριο DNA με μονόκλωνα άκρα.</w:t>
      </w:r>
    </w:p>
    <w:p w:rsidR="00B64F3A" w:rsidRPr="009440A6" w:rsidRDefault="00B64F3A" w:rsidP="00B64F3A">
      <w:pPr>
        <w:jc w:val="both"/>
        <w:rPr>
          <w:sz w:val="24"/>
          <w:szCs w:val="24"/>
        </w:rPr>
      </w:pPr>
      <w:r w:rsidRPr="009440A6">
        <w:rPr>
          <w:sz w:val="24"/>
          <w:szCs w:val="24"/>
        </w:rPr>
        <w:t xml:space="preserve">Το </w:t>
      </w:r>
      <w:proofErr w:type="spellStart"/>
      <w:r w:rsidRPr="009440A6">
        <w:rPr>
          <w:sz w:val="24"/>
          <w:szCs w:val="24"/>
        </w:rPr>
        <w:t>πλασμίδιο</w:t>
      </w:r>
      <w:proofErr w:type="spellEnd"/>
      <w:r w:rsidRPr="009440A6">
        <w:rPr>
          <w:sz w:val="24"/>
          <w:szCs w:val="24"/>
        </w:rPr>
        <w:t xml:space="preserve"> Α της εικόνας 2 διαθέτει την αλληλουχία αναγνώρισης της </w:t>
      </w:r>
      <w:proofErr w:type="spellStart"/>
      <w:r w:rsidRPr="009440A6">
        <w:rPr>
          <w:sz w:val="24"/>
          <w:szCs w:val="24"/>
          <w:lang w:val="en-US"/>
        </w:rPr>
        <w:t>EcoRI</w:t>
      </w:r>
      <w:proofErr w:type="spellEnd"/>
      <w:r w:rsidRPr="009440A6">
        <w:rPr>
          <w:sz w:val="24"/>
          <w:szCs w:val="24"/>
        </w:rPr>
        <w:t xml:space="preserve"> μία μόνο φορά και έτσι είναι το κατάλληλο ως φορέας κλωνοποίησης.</w:t>
      </w:r>
    </w:p>
    <w:p w:rsidR="00B64F3A" w:rsidRPr="00000DA2" w:rsidRDefault="00B64F3A" w:rsidP="00B64F3A">
      <w:pPr>
        <w:jc w:val="both"/>
        <w:rPr>
          <w:b/>
          <w:sz w:val="24"/>
          <w:szCs w:val="24"/>
        </w:rPr>
      </w:pPr>
      <w:r w:rsidRPr="00000DA2">
        <w:rPr>
          <w:b/>
          <w:sz w:val="24"/>
          <w:szCs w:val="24"/>
        </w:rPr>
        <w:t xml:space="preserve">Γ5. </w:t>
      </w:r>
    </w:p>
    <w:p w:rsidR="00B64F3A" w:rsidRPr="0081657E" w:rsidRDefault="00B64F3A" w:rsidP="00B64F3A">
      <w:pPr>
        <w:jc w:val="both"/>
      </w:pPr>
      <w:r w:rsidRPr="00224FA9">
        <w:rPr>
          <w:color w:val="0070C0"/>
        </w:rPr>
        <w:t xml:space="preserve">3’ </w:t>
      </w:r>
      <w:r w:rsidRPr="0081657E">
        <w:rPr>
          <w:color w:val="0070C0"/>
          <w:lang w:val="en-US"/>
        </w:rPr>
        <w:t>CCCCCTTAAGTACA</w:t>
      </w:r>
      <w:r w:rsidRPr="00224FA9">
        <w:rPr>
          <w:color w:val="0070C0"/>
        </w:rPr>
        <w:t xml:space="preserve"> 5’ </w:t>
      </w:r>
      <w:r w:rsidRPr="00224FA9">
        <w:t xml:space="preserve"> </w:t>
      </w:r>
      <w:r w:rsidRPr="0081657E">
        <w:rPr>
          <w:i/>
        </w:rPr>
        <w:t>Ανιχνευτής</w:t>
      </w:r>
      <w:r>
        <w:t xml:space="preserve"> </w:t>
      </w:r>
    </w:p>
    <w:p w:rsidR="00B64F3A" w:rsidRPr="00224FA9" w:rsidRDefault="00B64F3A" w:rsidP="00B64F3A">
      <w:pPr>
        <w:jc w:val="both"/>
      </w:pPr>
      <w:r w:rsidRPr="00224FA9">
        <w:t xml:space="preserve">5’ </w:t>
      </w:r>
      <w:r>
        <w:rPr>
          <w:lang w:val="en-US"/>
        </w:rPr>
        <w:t>GGGGGAATTCATGTTTCACAAAGAGTGAATTCGGGG</w:t>
      </w:r>
      <w:r w:rsidRPr="00224FA9">
        <w:t xml:space="preserve"> 3’</w:t>
      </w:r>
    </w:p>
    <w:p w:rsidR="00B64F3A" w:rsidRDefault="00B64F3A" w:rsidP="00B64F3A">
      <w:pPr>
        <w:jc w:val="both"/>
      </w:pPr>
      <w:r w:rsidRPr="0081657E">
        <w:t xml:space="preserve">3’ </w:t>
      </w:r>
      <w:r>
        <w:rPr>
          <w:lang w:val="en-US"/>
        </w:rPr>
        <w:t>CCCCCTTAAGTACAAAGTGTTTCTCACTTAAGCCCC</w:t>
      </w:r>
      <w:r w:rsidRPr="0081657E">
        <w:t xml:space="preserve"> 5’</w:t>
      </w:r>
    </w:p>
    <w:p w:rsidR="00B64F3A" w:rsidRPr="009440A6" w:rsidRDefault="00B64F3A" w:rsidP="00B64F3A">
      <w:pPr>
        <w:jc w:val="both"/>
        <w:rPr>
          <w:sz w:val="24"/>
          <w:szCs w:val="24"/>
        </w:rPr>
      </w:pPr>
      <w:r w:rsidRPr="009440A6">
        <w:rPr>
          <w:sz w:val="24"/>
          <w:szCs w:val="24"/>
        </w:rPr>
        <w:t xml:space="preserve">Μία από τις περιοριστικές </w:t>
      </w:r>
      <w:proofErr w:type="spellStart"/>
      <w:r w:rsidRPr="009440A6">
        <w:rPr>
          <w:sz w:val="24"/>
          <w:szCs w:val="24"/>
        </w:rPr>
        <w:t>ενδονουκλεάσες</w:t>
      </w:r>
      <w:proofErr w:type="spellEnd"/>
      <w:r w:rsidRPr="009440A6">
        <w:rPr>
          <w:sz w:val="24"/>
          <w:szCs w:val="24"/>
        </w:rPr>
        <w:t xml:space="preserve"> που χρησιμοποιείται ευρέως είναι η </w:t>
      </w:r>
      <w:proofErr w:type="spellStart"/>
      <w:r w:rsidRPr="009440A6">
        <w:rPr>
          <w:sz w:val="24"/>
          <w:szCs w:val="24"/>
        </w:rPr>
        <w:t>EcoRI</w:t>
      </w:r>
      <w:proofErr w:type="spellEnd"/>
      <w:r w:rsidRPr="009440A6">
        <w:rPr>
          <w:sz w:val="24"/>
          <w:szCs w:val="24"/>
        </w:rPr>
        <w:t xml:space="preserve"> που απομονώθηκε από το βακτήριο </w:t>
      </w:r>
      <w:proofErr w:type="spellStart"/>
      <w:r w:rsidRPr="009440A6">
        <w:rPr>
          <w:sz w:val="24"/>
          <w:szCs w:val="24"/>
        </w:rPr>
        <w:t>Escherichia</w:t>
      </w:r>
      <w:proofErr w:type="spellEnd"/>
      <w:r w:rsidRPr="009440A6">
        <w:rPr>
          <w:sz w:val="24"/>
          <w:szCs w:val="24"/>
        </w:rPr>
        <w:t xml:space="preserve"> </w:t>
      </w:r>
      <w:proofErr w:type="spellStart"/>
      <w:r w:rsidRPr="009440A6">
        <w:rPr>
          <w:sz w:val="24"/>
          <w:szCs w:val="24"/>
        </w:rPr>
        <w:t>coli</w:t>
      </w:r>
      <w:proofErr w:type="spellEnd"/>
      <w:r w:rsidRPr="009440A6">
        <w:rPr>
          <w:sz w:val="24"/>
          <w:szCs w:val="24"/>
        </w:rPr>
        <w:t xml:space="preserve"> (Εικόνα 4.2). Το ένζυμο αυτό όποτε συναντά την αλληλουχία: 5’-G Α </w:t>
      </w:r>
      <w:proofErr w:type="spellStart"/>
      <w:r w:rsidRPr="009440A6">
        <w:rPr>
          <w:sz w:val="24"/>
          <w:szCs w:val="24"/>
        </w:rPr>
        <w:t>Α</w:t>
      </w:r>
      <w:proofErr w:type="spellEnd"/>
      <w:r w:rsidRPr="009440A6">
        <w:rPr>
          <w:sz w:val="24"/>
          <w:szCs w:val="24"/>
        </w:rPr>
        <w:t xml:space="preserve"> Τ </w:t>
      </w:r>
      <w:proofErr w:type="spellStart"/>
      <w:r w:rsidRPr="009440A6">
        <w:rPr>
          <w:sz w:val="24"/>
          <w:szCs w:val="24"/>
        </w:rPr>
        <w:t>Τ</w:t>
      </w:r>
      <w:proofErr w:type="spellEnd"/>
      <w:r w:rsidRPr="009440A6">
        <w:rPr>
          <w:sz w:val="24"/>
          <w:szCs w:val="24"/>
        </w:rPr>
        <w:t xml:space="preserve"> C-3’ </w:t>
      </w:r>
    </w:p>
    <w:p w:rsidR="00B64F3A" w:rsidRPr="009440A6" w:rsidRDefault="00B64F3A" w:rsidP="00B64F3A">
      <w:pPr>
        <w:jc w:val="both"/>
        <w:rPr>
          <w:sz w:val="24"/>
          <w:szCs w:val="24"/>
        </w:rPr>
      </w:pPr>
      <w:r w:rsidRPr="009440A6">
        <w:rPr>
          <w:sz w:val="24"/>
          <w:szCs w:val="24"/>
        </w:rPr>
        <w:t xml:space="preserve">                            </w:t>
      </w:r>
      <w:r>
        <w:rPr>
          <w:sz w:val="24"/>
          <w:szCs w:val="24"/>
        </w:rPr>
        <w:t xml:space="preserve">                             </w:t>
      </w:r>
      <w:r w:rsidRPr="009440A6">
        <w:rPr>
          <w:sz w:val="24"/>
          <w:szCs w:val="24"/>
        </w:rPr>
        <w:t xml:space="preserve">    3’-C Τ </w:t>
      </w:r>
      <w:proofErr w:type="spellStart"/>
      <w:r w:rsidRPr="009440A6">
        <w:rPr>
          <w:sz w:val="24"/>
          <w:szCs w:val="24"/>
        </w:rPr>
        <w:t>Τ</w:t>
      </w:r>
      <w:proofErr w:type="spellEnd"/>
      <w:r w:rsidRPr="009440A6">
        <w:rPr>
          <w:sz w:val="24"/>
          <w:szCs w:val="24"/>
        </w:rPr>
        <w:t xml:space="preserve"> A </w:t>
      </w:r>
      <w:proofErr w:type="spellStart"/>
      <w:r w:rsidRPr="009440A6">
        <w:rPr>
          <w:sz w:val="24"/>
          <w:szCs w:val="24"/>
        </w:rPr>
        <w:t>A</w:t>
      </w:r>
      <w:proofErr w:type="spellEnd"/>
      <w:r w:rsidRPr="009440A6">
        <w:rPr>
          <w:sz w:val="24"/>
          <w:szCs w:val="24"/>
        </w:rPr>
        <w:t xml:space="preserve"> G-5’ στο </w:t>
      </w:r>
      <w:proofErr w:type="spellStart"/>
      <w:r w:rsidRPr="009440A6">
        <w:rPr>
          <w:sz w:val="24"/>
          <w:szCs w:val="24"/>
        </w:rPr>
        <w:t>γονιδίωμα</w:t>
      </w:r>
      <w:proofErr w:type="spellEnd"/>
      <w:r w:rsidRPr="009440A6">
        <w:rPr>
          <w:sz w:val="24"/>
          <w:szCs w:val="24"/>
        </w:rPr>
        <w:t>, κόβει κάθε αλυσίδα μεταξύ του G και του Α (με κατεύθυνση 5’→3’) αφήνοντας μονόκλωνα άκρα από αζευγάρωτες βάσεις στα κομμένα άκρα. Τα άκρα αυτά μπορούν να σχηματίσουν δεσμούς υδρογόνου με τις συμπληρωματικές βάσεις άλλων κομματιών DNA που έχουν κοπεί με το ίδιο ένζυμο.</w:t>
      </w:r>
    </w:p>
    <w:p w:rsidR="00B64F3A" w:rsidRPr="009440A6" w:rsidRDefault="00B64F3A" w:rsidP="00B64F3A">
      <w:pPr>
        <w:jc w:val="both"/>
        <w:rPr>
          <w:sz w:val="24"/>
          <w:szCs w:val="24"/>
        </w:rPr>
      </w:pPr>
      <w:r w:rsidRPr="009440A6">
        <w:rPr>
          <w:sz w:val="24"/>
          <w:szCs w:val="24"/>
        </w:rPr>
        <w:t xml:space="preserve">Το </w:t>
      </w:r>
      <w:proofErr w:type="spellStart"/>
      <w:r w:rsidRPr="009440A6">
        <w:rPr>
          <w:sz w:val="24"/>
          <w:szCs w:val="24"/>
        </w:rPr>
        <w:t>mRNA</w:t>
      </w:r>
      <w:proofErr w:type="spellEnd"/>
      <w:r w:rsidRPr="009440A6">
        <w:rPr>
          <w:sz w:val="24"/>
          <w:szCs w:val="24"/>
        </w:rPr>
        <w:t xml:space="preserve"> που παράγεται κατά την μεταγραφή είναι συμπληρωματικό και </w:t>
      </w:r>
      <w:proofErr w:type="spellStart"/>
      <w:r w:rsidRPr="009440A6">
        <w:rPr>
          <w:sz w:val="24"/>
          <w:szCs w:val="24"/>
        </w:rPr>
        <w:t>αντιπαράλληλο</w:t>
      </w:r>
      <w:proofErr w:type="spellEnd"/>
      <w:r w:rsidRPr="009440A6">
        <w:rPr>
          <w:sz w:val="24"/>
          <w:szCs w:val="24"/>
        </w:rPr>
        <w:t xml:space="preserve"> της μη </w:t>
      </w:r>
      <w:proofErr w:type="spellStart"/>
      <w:r w:rsidRPr="009440A6">
        <w:rPr>
          <w:sz w:val="24"/>
          <w:szCs w:val="24"/>
        </w:rPr>
        <w:t>κωδικης</w:t>
      </w:r>
      <w:proofErr w:type="spellEnd"/>
      <w:r w:rsidRPr="009440A6">
        <w:rPr>
          <w:sz w:val="24"/>
          <w:szCs w:val="24"/>
        </w:rPr>
        <w:t xml:space="preserve"> </w:t>
      </w:r>
      <w:proofErr w:type="spellStart"/>
      <w:r w:rsidRPr="009440A6">
        <w:rPr>
          <w:sz w:val="24"/>
          <w:szCs w:val="24"/>
        </w:rPr>
        <w:t>αλυσιδας</w:t>
      </w:r>
      <w:proofErr w:type="spellEnd"/>
      <w:r w:rsidRPr="009440A6">
        <w:rPr>
          <w:sz w:val="24"/>
          <w:szCs w:val="24"/>
        </w:rPr>
        <w:t xml:space="preserve">.  Αντίστοιχα η </w:t>
      </w:r>
      <w:proofErr w:type="spellStart"/>
      <w:r w:rsidRPr="009440A6">
        <w:rPr>
          <w:sz w:val="24"/>
          <w:szCs w:val="24"/>
        </w:rPr>
        <w:t>κωδική</w:t>
      </w:r>
      <w:proofErr w:type="spellEnd"/>
      <w:r w:rsidRPr="009440A6">
        <w:rPr>
          <w:sz w:val="24"/>
          <w:szCs w:val="24"/>
        </w:rPr>
        <w:t xml:space="preserve"> αλυσίδα είναι συμπληρωματική και </w:t>
      </w:r>
      <w:proofErr w:type="spellStart"/>
      <w:r w:rsidRPr="009440A6">
        <w:rPr>
          <w:sz w:val="24"/>
          <w:szCs w:val="24"/>
        </w:rPr>
        <w:t>αντιπαράλληλη</w:t>
      </w:r>
      <w:proofErr w:type="spellEnd"/>
      <w:r w:rsidRPr="009440A6">
        <w:rPr>
          <w:sz w:val="24"/>
          <w:szCs w:val="24"/>
        </w:rPr>
        <w:t xml:space="preserve"> της μη </w:t>
      </w:r>
      <w:proofErr w:type="spellStart"/>
      <w:r w:rsidRPr="009440A6">
        <w:rPr>
          <w:sz w:val="24"/>
          <w:szCs w:val="24"/>
        </w:rPr>
        <w:t>κωδικης</w:t>
      </w:r>
      <w:proofErr w:type="spellEnd"/>
      <w:r w:rsidRPr="009440A6">
        <w:rPr>
          <w:sz w:val="24"/>
          <w:szCs w:val="24"/>
        </w:rPr>
        <w:t xml:space="preserve">.  Επομένως η </w:t>
      </w:r>
      <w:proofErr w:type="spellStart"/>
      <w:r w:rsidRPr="009440A6">
        <w:rPr>
          <w:sz w:val="24"/>
          <w:szCs w:val="24"/>
        </w:rPr>
        <w:t>κωδική</w:t>
      </w:r>
      <w:proofErr w:type="spellEnd"/>
      <w:r w:rsidRPr="009440A6">
        <w:rPr>
          <w:sz w:val="24"/>
          <w:szCs w:val="24"/>
        </w:rPr>
        <w:t xml:space="preserve"> αλυσίδα και το </w:t>
      </w:r>
      <w:proofErr w:type="spellStart"/>
      <w:r w:rsidRPr="009440A6">
        <w:rPr>
          <w:sz w:val="24"/>
          <w:szCs w:val="24"/>
        </w:rPr>
        <w:t>mRNA</w:t>
      </w:r>
      <w:proofErr w:type="spellEnd"/>
      <w:r w:rsidRPr="009440A6">
        <w:rPr>
          <w:sz w:val="24"/>
          <w:szCs w:val="24"/>
        </w:rPr>
        <w:t xml:space="preserve"> έχουν την ίδια αλληλουχία και τον ίδιο προσανατολισμό με τη διαφορά ότι στο </w:t>
      </w:r>
      <w:proofErr w:type="spellStart"/>
      <w:r w:rsidRPr="009440A6">
        <w:rPr>
          <w:sz w:val="24"/>
          <w:szCs w:val="24"/>
        </w:rPr>
        <w:t>mRNA</w:t>
      </w:r>
      <w:proofErr w:type="spellEnd"/>
      <w:r w:rsidRPr="009440A6">
        <w:rPr>
          <w:sz w:val="24"/>
          <w:szCs w:val="24"/>
        </w:rPr>
        <w:t xml:space="preserve"> θα υπάρχει η βάση U αντί για Τ.  Εξάλλου ο όρος </w:t>
      </w:r>
      <w:proofErr w:type="spellStart"/>
      <w:r w:rsidRPr="009440A6">
        <w:rPr>
          <w:sz w:val="24"/>
          <w:szCs w:val="24"/>
        </w:rPr>
        <w:t>κωδικόνιο</w:t>
      </w:r>
      <w:proofErr w:type="spellEnd"/>
      <w:r w:rsidRPr="009440A6">
        <w:rPr>
          <w:sz w:val="24"/>
          <w:szCs w:val="24"/>
        </w:rPr>
        <w:t xml:space="preserve"> δεν αφορά μόνο το </w:t>
      </w:r>
      <w:proofErr w:type="spellStart"/>
      <w:r w:rsidRPr="009440A6">
        <w:rPr>
          <w:sz w:val="24"/>
          <w:szCs w:val="24"/>
        </w:rPr>
        <w:t>mRNA</w:t>
      </w:r>
      <w:proofErr w:type="spellEnd"/>
      <w:r w:rsidRPr="009440A6">
        <w:rPr>
          <w:sz w:val="24"/>
          <w:szCs w:val="24"/>
        </w:rPr>
        <w:t xml:space="preserve"> αλλά και το γονίδιο από το οποίο προέρχεται. Παρατηρούμε ότι διαβάζοντας την επάνω αλυσίδα από αριστερά προς τα δεξιά υπάρχει το </w:t>
      </w:r>
      <w:proofErr w:type="spellStart"/>
      <w:r w:rsidRPr="009440A6">
        <w:rPr>
          <w:sz w:val="24"/>
          <w:szCs w:val="24"/>
        </w:rPr>
        <w:t>κωδικόνιο</w:t>
      </w:r>
      <w:proofErr w:type="spellEnd"/>
      <w:r w:rsidRPr="009440A6">
        <w:rPr>
          <w:sz w:val="24"/>
          <w:szCs w:val="24"/>
        </w:rPr>
        <w:t xml:space="preserve"> έναρξης 5’ </w:t>
      </w:r>
      <w:r w:rsidRPr="009440A6">
        <w:rPr>
          <w:sz w:val="24"/>
          <w:szCs w:val="24"/>
          <w:lang w:val="en-US"/>
        </w:rPr>
        <w:t>ATG</w:t>
      </w:r>
      <w:r w:rsidRPr="009440A6">
        <w:rPr>
          <w:sz w:val="24"/>
          <w:szCs w:val="24"/>
        </w:rPr>
        <w:t xml:space="preserve"> 3’ και διαβάζοντας τα </w:t>
      </w:r>
      <w:proofErr w:type="spellStart"/>
      <w:r w:rsidRPr="009440A6">
        <w:rPr>
          <w:sz w:val="24"/>
          <w:szCs w:val="24"/>
        </w:rPr>
        <w:t>νουκλεοτίδια</w:t>
      </w:r>
      <w:proofErr w:type="spellEnd"/>
      <w:r w:rsidRPr="009440A6">
        <w:rPr>
          <w:sz w:val="24"/>
          <w:szCs w:val="24"/>
        </w:rPr>
        <w:t xml:space="preserve"> ανά 3 χωρίς να παραλείπουμε κανένα καθώς ο γενετικός κώδικας είναι κώδικας, </w:t>
      </w:r>
      <w:proofErr w:type="spellStart"/>
      <w:r w:rsidRPr="009440A6">
        <w:rPr>
          <w:sz w:val="24"/>
          <w:szCs w:val="24"/>
        </w:rPr>
        <w:t>τριπλέτας</w:t>
      </w:r>
      <w:proofErr w:type="spellEnd"/>
      <w:r w:rsidRPr="009440A6">
        <w:rPr>
          <w:sz w:val="24"/>
          <w:szCs w:val="24"/>
        </w:rPr>
        <w:t xml:space="preserve">, συνεχής και μη επικαλυπτόμενος, ότι υπάρχει </w:t>
      </w:r>
      <w:proofErr w:type="spellStart"/>
      <w:r w:rsidRPr="009440A6">
        <w:rPr>
          <w:sz w:val="24"/>
          <w:szCs w:val="24"/>
        </w:rPr>
        <w:t>κωδικόνιο</w:t>
      </w:r>
      <w:proofErr w:type="spellEnd"/>
      <w:r w:rsidRPr="009440A6">
        <w:rPr>
          <w:sz w:val="24"/>
          <w:szCs w:val="24"/>
        </w:rPr>
        <w:t xml:space="preserve"> λήξης το οποίο είναι το 5’ T</w:t>
      </w:r>
      <w:r w:rsidRPr="009440A6">
        <w:rPr>
          <w:sz w:val="24"/>
          <w:szCs w:val="24"/>
          <w:lang w:val="en-US"/>
        </w:rPr>
        <w:t>G</w:t>
      </w:r>
      <w:r w:rsidRPr="009440A6">
        <w:rPr>
          <w:sz w:val="24"/>
          <w:szCs w:val="24"/>
        </w:rPr>
        <w:t xml:space="preserve">Α 3’. Επομένως η επάνω αλυσίδα είναι η </w:t>
      </w:r>
      <w:proofErr w:type="spellStart"/>
      <w:r w:rsidRPr="009440A6">
        <w:rPr>
          <w:sz w:val="24"/>
          <w:szCs w:val="24"/>
        </w:rPr>
        <w:t>κωδική</w:t>
      </w:r>
      <w:proofErr w:type="spellEnd"/>
      <w:r w:rsidRPr="009440A6">
        <w:rPr>
          <w:sz w:val="24"/>
          <w:szCs w:val="24"/>
        </w:rPr>
        <w:t>.</w:t>
      </w:r>
    </w:p>
    <w:p w:rsidR="00B64F3A" w:rsidRPr="009440A6" w:rsidRDefault="00B64F3A" w:rsidP="00B64F3A">
      <w:pPr>
        <w:jc w:val="both"/>
        <w:rPr>
          <w:sz w:val="24"/>
          <w:szCs w:val="24"/>
        </w:rPr>
      </w:pPr>
    </w:p>
    <w:p w:rsidR="00B64F3A" w:rsidRPr="009440A6" w:rsidRDefault="00B64F3A" w:rsidP="00B64F3A">
      <w:pPr>
        <w:jc w:val="both"/>
        <w:rPr>
          <w:sz w:val="24"/>
          <w:szCs w:val="24"/>
        </w:rPr>
      </w:pPr>
      <w:r w:rsidRPr="009440A6">
        <w:rPr>
          <w:sz w:val="24"/>
          <w:szCs w:val="24"/>
        </w:rPr>
        <w:t xml:space="preserve">Για να εκφραστεί το γονίδιο στο </w:t>
      </w:r>
      <w:proofErr w:type="spellStart"/>
      <w:r w:rsidRPr="009440A6">
        <w:rPr>
          <w:sz w:val="24"/>
          <w:szCs w:val="24"/>
        </w:rPr>
        <w:t>ανασυνδυασμένο</w:t>
      </w:r>
      <w:proofErr w:type="spellEnd"/>
      <w:r w:rsidRPr="009440A6">
        <w:rPr>
          <w:sz w:val="24"/>
          <w:szCs w:val="24"/>
        </w:rPr>
        <w:t xml:space="preserve"> </w:t>
      </w:r>
      <w:proofErr w:type="spellStart"/>
      <w:r w:rsidRPr="009440A6">
        <w:rPr>
          <w:sz w:val="24"/>
          <w:szCs w:val="24"/>
        </w:rPr>
        <w:t>πλασμίδιο</w:t>
      </w:r>
      <w:proofErr w:type="spellEnd"/>
      <w:r w:rsidRPr="009440A6">
        <w:rPr>
          <w:sz w:val="24"/>
          <w:szCs w:val="24"/>
        </w:rPr>
        <w:t xml:space="preserve">, θα </w:t>
      </w:r>
      <w:proofErr w:type="spellStart"/>
      <w:r w:rsidRPr="009440A6">
        <w:rPr>
          <w:sz w:val="24"/>
          <w:szCs w:val="24"/>
        </w:rPr>
        <w:t>πρεπεί</w:t>
      </w:r>
      <w:proofErr w:type="spellEnd"/>
      <w:r w:rsidRPr="009440A6">
        <w:rPr>
          <w:sz w:val="24"/>
          <w:szCs w:val="24"/>
        </w:rPr>
        <w:t xml:space="preserve"> να τοποθετηθεί με τέτοιο τρόπο, ώστε μετά τον υποκινητή του </w:t>
      </w:r>
      <w:proofErr w:type="spellStart"/>
      <w:r w:rsidRPr="009440A6">
        <w:rPr>
          <w:sz w:val="24"/>
          <w:szCs w:val="24"/>
        </w:rPr>
        <w:t>πλασμιδίου</w:t>
      </w:r>
      <w:proofErr w:type="spellEnd"/>
      <w:r w:rsidRPr="009440A6">
        <w:rPr>
          <w:sz w:val="24"/>
          <w:szCs w:val="24"/>
        </w:rPr>
        <w:t xml:space="preserve"> να βρίσκεται το 5’ άκρο της </w:t>
      </w:r>
      <w:proofErr w:type="spellStart"/>
      <w:r w:rsidRPr="009440A6">
        <w:rPr>
          <w:sz w:val="24"/>
          <w:szCs w:val="24"/>
        </w:rPr>
        <w:t>κωδικής</w:t>
      </w:r>
      <w:proofErr w:type="spellEnd"/>
      <w:r w:rsidRPr="009440A6">
        <w:rPr>
          <w:sz w:val="24"/>
          <w:szCs w:val="24"/>
        </w:rPr>
        <w:t xml:space="preserve"> αλυσίδας του γονιδίου.</w:t>
      </w:r>
    </w:p>
    <w:p w:rsidR="00B64F3A" w:rsidRDefault="00B64F3A" w:rsidP="00B64F3A">
      <w:pPr>
        <w:jc w:val="both"/>
        <w:rPr>
          <w:sz w:val="24"/>
          <w:szCs w:val="24"/>
        </w:rPr>
      </w:pPr>
      <w:r w:rsidRPr="009440A6">
        <w:rPr>
          <w:sz w:val="24"/>
          <w:szCs w:val="24"/>
        </w:rPr>
        <w:t xml:space="preserve"> Σημείωση: αποφεύγουμε ο ανιχνευτής να υβριδοποιεί μονάχα </w:t>
      </w:r>
      <w:proofErr w:type="spellStart"/>
      <w:r w:rsidRPr="009440A6">
        <w:rPr>
          <w:sz w:val="24"/>
          <w:szCs w:val="24"/>
        </w:rPr>
        <w:t>κωδικόνια</w:t>
      </w:r>
      <w:proofErr w:type="spellEnd"/>
      <w:r w:rsidRPr="009440A6">
        <w:rPr>
          <w:sz w:val="24"/>
          <w:szCs w:val="24"/>
        </w:rPr>
        <w:t>, γιατί τότε δεν θα μπορούσε να γίνει η επιθυμητή διάκριση</w:t>
      </w:r>
    </w:p>
    <w:p w:rsidR="00B64F3A" w:rsidRDefault="00B64F3A" w:rsidP="00B64F3A">
      <w:pPr>
        <w:jc w:val="both"/>
        <w:rPr>
          <w:sz w:val="24"/>
          <w:szCs w:val="24"/>
        </w:rPr>
      </w:pPr>
    </w:p>
    <w:p w:rsidR="00B64F3A" w:rsidRPr="009440A6" w:rsidRDefault="00B64F3A" w:rsidP="00B64F3A">
      <w:pPr>
        <w:jc w:val="both"/>
        <w:rPr>
          <w:sz w:val="24"/>
          <w:szCs w:val="24"/>
        </w:rPr>
      </w:pPr>
    </w:p>
    <w:p w:rsidR="00B64F3A" w:rsidRPr="00BD37CA" w:rsidRDefault="00B64F3A" w:rsidP="00B64F3A">
      <w:pPr>
        <w:jc w:val="both"/>
        <w:rPr>
          <w:b/>
          <w:sz w:val="24"/>
          <w:szCs w:val="24"/>
        </w:rPr>
      </w:pPr>
      <w:r w:rsidRPr="00BD37CA">
        <w:rPr>
          <w:b/>
          <w:sz w:val="24"/>
          <w:szCs w:val="24"/>
        </w:rPr>
        <w:t xml:space="preserve">ΘΕΜΑ Δ </w:t>
      </w:r>
    </w:p>
    <w:p w:rsidR="00B64F3A" w:rsidRPr="00BD37CA" w:rsidRDefault="00B64F3A" w:rsidP="00B64F3A">
      <w:pPr>
        <w:jc w:val="both"/>
        <w:rPr>
          <w:sz w:val="24"/>
          <w:szCs w:val="24"/>
        </w:rPr>
      </w:pPr>
      <w:r w:rsidRPr="00000DA2">
        <w:rPr>
          <w:b/>
          <w:sz w:val="24"/>
          <w:szCs w:val="24"/>
        </w:rPr>
        <w:t>Δ1.</w:t>
      </w:r>
      <w:r w:rsidRPr="00BD37CA">
        <w:rPr>
          <w:sz w:val="24"/>
          <w:szCs w:val="24"/>
        </w:rPr>
        <w:t xml:space="preserve"> Οι γονείς του Νίκου, Κώστας και Ελένη, είναι </w:t>
      </w:r>
      <w:proofErr w:type="spellStart"/>
      <w:r w:rsidRPr="00BD37CA">
        <w:rPr>
          <w:sz w:val="24"/>
          <w:szCs w:val="24"/>
        </w:rPr>
        <w:t>ετερόζυγοι</w:t>
      </w:r>
      <w:proofErr w:type="spellEnd"/>
      <w:r w:rsidRPr="00BD37CA">
        <w:rPr>
          <w:sz w:val="24"/>
          <w:szCs w:val="24"/>
        </w:rPr>
        <w:t xml:space="preserve">, επειδή είναι υγιείς και απέκτησαν ασθενή απόγονο. Ο Κώστας είναι σίγουρο ότι κληρονόμησε το φυσιολογικό </w:t>
      </w:r>
      <w:proofErr w:type="spellStart"/>
      <w:r w:rsidRPr="00BD37CA">
        <w:rPr>
          <w:sz w:val="24"/>
          <w:szCs w:val="24"/>
        </w:rPr>
        <w:t>αλληλόμορφο</w:t>
      </w:r>
      <w:proofErr w:type="spellEnd"/>
      <w:r w:rsidRPr="00BD37CA">
        <w:rPr>
          <w:sz w:val="24"/>
          <w:szCs w:val="24"/>
        </w:rPr>
        <w:t xml:space="preserve"> από τη μητέρα του (γιαγιά</w:t>
      </w:r>
      <w:r>
        <w:rPr>
          <w:sz w:val="24"/>
          <w:szCs w:val="24"/>
        </w:rPr>
        <w:t xml:space="preserve"> </w:t>
      </w:r>
      <w:r w:rsidRPr="00BD37CA">
        <w:rPr>
          <w:sz w:val="24"/>
          <w:szCs w:val="24"/>
        </w:rPr>
        <w:t xml:space="preserve">1) και το παθολογικό </w:t>
      </w:r>
      <w:proofErr w:type="spellStart"/>
      <w:r w:rsidRPr="00BD37CA">
        <w:rPr>
          <w:sz w:val="24"/>
          <w:szCs w:val="24"/>
        </w:rPr>
        <w:t>αλληλόμορφο</w:t>
      </w:r>
      <w:proofErr w:type="spellEnd"/>
      <w:r w:rsidRPr="00BD37CA">
        <w:rPr>
          <w:sz w:val="24"/>
          <w:szCs w:val="24"/>
        </w:rPr>
        <w:t xml:space="preserve"> από τον πατέρα του (παππούς 1). Με τη σειρά του</w:t>
      </w:r>
      <w:r>
        <w:rPr>
          <w:sz w:val="24"/>
          <w:szCs w:val="24"/>
        </w:rPr>
        <w:t>,</w:t>
      </w:r>
      <w:r w:rsidRPr="00BD37CA">
        <w:rPr>
          <w:sz w:val="24"/>
          <w:szCs w:val="24"/>
        </w:rPr>
        <w:t xml:space="preserve"> κληροδότησε </w:t>
      </w:r>
      <w:r>
        <w:rPr>
          <w:sz w:val="24"/>
          <w:szCs w:val="24"/>
        </w:rPr>
        <w:t xml:space="preserve">το παθολογικό </w:t>
      </w:r>
      <w:proofErr w:type="spellStart"/>
      <w:r>
        <w:rPr>
          <w:sz w:val="24"/>
          <w:szCs w:val="24"/>
        </w:rPr>
        <w:t>αλληλόμορφο</w:t>
      </w:r>
      <w:proofErr w:type="spellEnd"/>
      <w:r>
        <w:rPr>
          <w:sz w:val="24"/>
          <w:szCs w:val="24"/>
        </w:rPr>
        <w:t xml:space="preserve"> στο Νί</w:t>
      </w:r>
      <w:r w:rsidRPr="00BD37CA">
        <w:rPr>
          <w:sz w:val="24"/>
          <w:szCs w:val="24"/>
        </w:rPr>
        <w:t>κο. Επομένως</w:t>
      </w:r>
      <w:r>
        <w:rPr>
          <w:sz w:val="24"/>
          <w:szCs w:val="24"/>
        </w:rPr>
        <w:t>,</w:t>
      </w:r>
      <w:r w:rsidRPr="00BD37CA">
        <w:rPr>
          <w:sz w:val="24"/>
          <w:szCs w:val="24"/>
        </w:rPr>
        <w:t xml:space="preserve"> το 21</w:t>
      </w:r>
      <w:r w:rsidRPr="00BD37CA">
        <w:rPr>
          <w:sz w:val="24"/>
          <w:szCs w:val="24"/>
          <w:vertAlign w:val="superscript"/>
        </w:rPr>
        <w:t>ο</w:t>
      </w:r>
      <w:r w:rsidRPr="00BD37CA">
        <w:rPr>
          <w:sz w:val="24"/>
          <w:szCs w:val="24"/>
        </w:rPr>
        <w:t xml:space="preserve"> χρωμόσωμα του παππ</w:t>
      </w:r>
      <w:r>
        <w:rPr>
          <w:sz w:val="24"/>
          <w:szCs w:val="24"/>
        </w:rPr>
        <w:t>ο</w:t>
      </w:r>
      <w:r w:rsidRPr="00BD37CA">
        <w:rPr>
          <w:sz w:val="24"/>
          <w:szCs w:val="24"/>
        </w:rPr>
        <w:t>ύ</w:t>
      </w:r>
      <w:r>
        <w:rPr>
          <w:sz w:val="24"/>
          <w:szCs w:val="24"/>
        </w:rPr>
        <w:t xml:space="preserve"> </w:t>
      </w:r>
      <w:r w:rsidRPr="00BD37CA">
        <w:rPr>
          <w:sz w:val="24"/>
          <w:szCs w:val="24"/>
        </w:rPr>
        <w:t>1 μεταβιβάστηκε στο Νίκο. Ταυτόχρονα,</w:t>
      </w:r>
      <w:r>
        <w:rPr>
          <w:sz w:val="24"/>
          <w:szCs w:val="24"/>
        </w:rPr>
        <w:t xml:space="preserve"> μεταβιβάστηκε και το</w:t>
      </w:r>
      <w:r w:rsidRPr="00BD37CA">
        <w:rPr>
          <w:sz w:val="24"/>
          <w:szCs w:val="24"/>
        </w:rPr>
        <w:t xml:space="preserve"> Υ χρωμόσωμα που καθορίζει το αρσενικό φύλο. Τελικά</w:t>
      </w:r>
      <w:r>
        <w:rPr>
          <w:sz w:val="24"/>
          <w:szCs w:val="24"/>
        </w:rPr>
        <w:t>,</w:t>
      </w:r>
      <w:r w:rsidRPr="00BD37CA">
        <w:rPr>
          <w:sz w:val="24"/>
          <w:szCs w:val="24"/>
        </w:rPr>
        <w:t xml:space="preserve"> είναι τουλ</w:t>
      </w:r>
      <w:r>
        <w:rPr>
          <w:sz w:val="24"/>
          <w:szCs w:val="24"/>
        </w:rPr>
        <w:t>άχιστον 2 τα χρωμοσώματα που ο Ν</w:t>
      </w:r>
      <w:r w:rsidRPr="00BD37CA">
        <w:rPr>
          <w:sz w:val="24"/>
          <w:szCs w:val="24"/>
        </w:rPr>
        <w:t>ίκος κληρονόμησε από τον πατέρα του πατέρα του.</w:t>
      </w:r>
    </w:p>
    <w:p w:rsidR="00B64F3A" w:rsidRPr="00BD37CA" w:rsidRDefault="00B64F3A" w:rsidP="00B64F3A">
      <w:pPr>
        <w:jc w:val="both"/>
        <w:rPr>
          <w:sz w:val="24"/>
          <w:szCs w:val="24"/>
        </w:rPr>
      </w:pPr>
      <w:r w:rsidRPr="00000DA2">
        <w:rPr>
          <w:b/>
          <w:sz w:val="24"/>
          <w:szCs w:val="24"/>
        </w:rPr>
        <w:t>Δ2.</w:t>
      </w:r>
      <w:r>
        <w:rPr>
          <w:sz w:val="24"/>
          <w:szCs w:val="24"/>
        </w:rPr>
        <w:t xml:space="preserve"> Οι τρει</w:t>
      </w:r>
      <w:r w:rsidRPr="00BD37CA">
        <w:rPr>
          <w:sz w:val="24"/>
          <w:szCs w:val="24"/>
        </w:rPr>
        <w:t>ς διαφορετικές αλληλουχίες της Μαρίας φανερώνουν ότι συνέβη μη διαχωρισμός ομόλογων χρωμοσωμάτων του 21</w:t>
      </w:r>
      <w:r w:rsidRPr="00BD37CA">
        <w:rPr>
          <w:sz w:val="24"/>
          <w:szCs w:val="24"/>
          <w:vertAlign w:val="superscript"/>
        </w:rPr>
        <w:t>ου</w:t>
      </w:r>
      <w:r w:rsidRPr="00BD37CA">
        <w:rPr>
          <w:sz w:val="24"/>
          <w:szCs w:val="24"/>
        </w:rPr>
        <w:t xml:space="preserve"> ζεύγους, κατά την 1</w:t>
      </w:r>
      <w:r w:rsidRPr="00BD37CA">
        <w:rPr>
          <w:sz w:val="24"/>
          <w:szCs w:val="24"/>
          <w:vertAlign w:val="superscript"/>
        </w:rPr>
        <w:t>η</w:t>
      </w:r>
      <w:r w:rsidRPr="00BD37CA">
        <w:rPr>
          <w:sz w:val="24"/>
          <w:szCs w:val="24"/>
        </w:rPr>
        <w:t xml:space="preserve"> μειωτική διαίρεση, στον έναν από τους δύο </w:t>
      </w:r>
      <w:proofErr w:type="spellStart"/>
      <w:r w:rsidRPr="00BD37CA">
        <w:rPr>
          <w:sz w:val="24"/>
          <w:szCs w:val="24"/>
        </w:rPr>
        <w:t>ετερόζυγους</w:t>
      </w:r>
      <w:proofErr w:type="spellEnd"/>
      <w:r w:rsidRPr="00BD37CA">
        <w:rPr>
          <w:sz w:val="24"/>
          <w:szCs w:val="24"/>
        </w:rPr>
        <w:t xml:space="preserve"> γονείς.</w:t>
      </w:r>
      <w:r>
        <w:rPr>
          <w:sz w:val="24"/>
          <w:szCs w:val="24"/>
        </w:rPr>
        <w:t xml:space="preserve"> Άρα, είναι σίγουρο ότι η Μαρί</w:t>
      </w:r>
      <w:r w:rsidRPr="00BD37CA">
        <w:rPr>
          <w:sz w:val="24"/>
          <w:szCs w:val="24"/>
        </w:rPr>
        <w:t xml:space="preserve">α κληρονόμησε τόσο φυσιολογικό, όσο και παθολογικό </w:t>
      </w:r>
      <w:proofErr w:type="spellStart"/>
      <w:r w:rsidRPr="00BD37CA">
        <w:rPr>
          <w:sz w:val="24"/>
          <w:szCs w:val="24"/>
        </w:rPr>
        <w:t>αλ</w:t>
      </w:r>
      <w:r>
        <w:rPr>
          <w:sz w:val="24"/>
          <w:szCs w:val="24"/>
        </w:rPr>
        <w:t>ληλόμορφο</w:t>
      </w:r>
      <w:proofErr w:type="spellEnd"/>
      <w:r w:rsidRPr="00BD37CA">
        <w:rPr>
          <w:sz w:val="24"/>
          <w:szCs w:val="24"/>
        </w:rPr>
        <w:t xml:space="preserve"> από τον έναν γονέα. Οποιοδήποτε γονίδιο και αν κληρονόμησε από τον άλλο γονέα, διαθέτει σίγουρα το επικρατές φυσιολογικό. Έτσι</w:t>
      </w:r>
      <w:r>
        <w:rPr>
          <w:sz w:val="24"/>
          <w:szCs w:val="24"/>
        </w:rPr>
        <w:t>,</w:t>
      </w:r>
      <w:r w:rsidRPr="00BD37CA">
        <w:rPr>
          <w:sz w:val="24"/>
          <w:szCs w:val="24"/>
        </w:rPr>
        <w:t xml:space="preserve"> η Μαρία δεν πάσχει από </w:t>
      </w:r>
      <w:proofErr w:type="spellStart"/>
      <w:r w:rsidRPr="00BD37CA">
        <w:rPr>
          <w:sz w:val="24"/>
          <w:szCs w:val="24"/>
        </w:rPr>
        <w:t>ομοκυστινουρία</w:t>
      </w:r>
      <w:proofErr w:type="spellEnd"/>
      <w:r w:rsidRPr="00BD37CA">
        <w:rPr>
          <w:sz w:val="24"/>
          <w:szCs w:val="24"/>
        </w:rPr>
        <w:t>.</w:t>
      </w:r>
    </w:p>
    <w:p w:rsidR="00B64F3A" w:rsidRPr="00BD37CA" w:rsidRDefault="00B64F3A" w:rsidP="00B64F3A">
      <w:pPr>
        <w:jc w:val="both"/>
        <w:rPr>
          <w:sz w:val="24"/>
          <w:szCs w:val="24"/>
        </w:rPr>
      </w:pPr>
      <w:r w:rsidRPr="00000DA2">
        <w:rPr>
          <w:b/>
          <w:sz w:val="24"/>
          <w:szCs w:val="24"/>
        </w:rPr>
        <w:t>Δ3.</w:t>
      </w:r>
      <w:r w:rsidRPr="00BD37CA">
        <w:rPr>
          <w:sz w:val="24"/>
          <w:szCs w:val="24"/>
        </w:rPr>
        <w:t xml:space="preserve"> Το διαφορετικό </w:t>
      </w:r>
      <w:proofErr w:type="spellStart"/>
      <w:r w:rsidRPr="00BD37CA">
        <w:rPr>
          <w:sz w:val="24"/>
          <w:szCs w:val="24"/>
        </w:rPr>
        <w:t>φαινοτυπικό</w:t>
      </w:r>
      <w:proofErr w:type="spellEnd"/>
      <w:r w:rsidRPr="00BD37CA">
        <w:rPr>
          <w:sz w:val="24"/>
          <w:szCs w:val="24"/>
        </w:rPr>
        <w:t xml:space="preserve"> πρότυπο μεγέθους κεραιών μεταξύ θηλυκών και αρσενικών απογόνων της </w:t>
      </w:r>
      <w:r w:rsidRPr="00BD37CA">
        <w:rPr>
          <w:sz w:val="24"/>
          <w:szCs w:val="24"/>
          <w:lang w:val="en-US"/>
        </w:rPr>
        <w:t>F</w:t>
      </w:r>
      <w:r w:rsidRPr="00BD37CA">
        <w:rPr>
          <w:sz w:val="24"/>
          <w:szCs w:val="24"/>
        </w:rPr>
        <w:t xml:space="preserve">2 καταδεικνύει ότι ο χαρακτήρας αυτός είναι φυλοσύνδετος. Αναγκαστικά λοιπόν, το σχήμα των φτερών είναι </w:t>
      </w:r>
      <w:proofErr w:type="spellStart"/>
      <w:r w:rsidRPr="00BD37CA">
        <w:rPr>
          <w:sz w:val="24"/>
          <w:szCs w:val="24"/>
        </w:rPr>
        <w:t>αυτοσωμικό</w:t>
      </w:r>
      <w:r>
        <w:rPr>
          <w:sz w:val="24"/>
          <w:szCs w:val="24"/>
        </w:rPr>
        <w:t>ς</w:t>
      </w:r>
      <w:proofErr w:type="spellEnd"/>
      <w:r>
        <w:rPr>
          <w:sz w:val="24"/>
          <w:szCs w:val="24"/>
        </w:rPr>
        <w:t xml:space="preserve"> </w:t>
      </w:r>
      <w:r w:rsidRPr="00BD37CA">
        <w:rPr>
          <w:sz w:val="24"/>
          <w:szCs w:val="24"/>
        </w:rPr>
        <w:t>χαρακτήρας (αφού τα γονίδια βρίσκονται σε διαφορετικά ζεύγη χρωμοσωμάτων).</w:t>
      </w:r>
    </w:p>
    <w:p w:rsidR="00B64F3A" w:rsidRPr="00BD37CA" w:rsidRDefault="00B64F3A" w:rsidP="00B64F3A">
      <w:pPr>
        <w:jc w:val="both"/>
        <w:rPr>
          <w:sz w:val="24"/>
          <w:szCs w:val="24"/>
        </w:rPr>
      </w:pPr>
      <w:r w:rsidRPr="00000DA2">
        <w:rPr>
          <w:b/>
          <w:sz w:val="24"/>
          <w:szCs w:val="24"/>
        </w:rPr>
        <w:t>Δ4.</w:t>
      </w:r>
      <w:r>
        <w:rPr>
          <w:sz w:val="24"/>
          <w:szCs w:val="24"/>
        </w:rPr>
        <w:t xml:space="preserve"> </w:t>
      </w:r>
      <w:r w:rsidRPr="00BD37CA">
        <w:rPr>
          <w:sz w:val="24"/>
          <w:szCs w:val="24"/>
        </w:rPr>
        <w:t>Ο μεγαλύτερος αριθμός απογόνων με μικρές κεραίες και με κανονικά φτερά δηλώνει ότι το γονίδιο των μικρών κεραιών επικρατεί του γονιδίου των μεγάλων και</w:t>
      </w:r>
      <w:r>
        <w:rPr>
          <w:sz w:val="24"/>
          <w:szCs w:val="24"/>
        </w:rPr>
        <w:t xml:space="preserve"> το γονίδιο των κανονικών φτερών</w:t>
      </w:r>
      <w:r w:rsidRPr="00BD37CA">
        <w:rPr>
          <w:sz w:val="24"/>
          <w:szCs w:val="24"/>
        </w:rPr>
        <w:t xml:space="preserve"> επικρατεί αυτού των ατροφικών φτερών. </w:t>
      </w:r>
    </w:p>
    <w:p w:rsidR="00B64F3A" w:rsidRPr="00BD37CA" w:rsidRDefault="00B64F3A" w:rsidP="00B64F3A">
      <w:pPr>
        <w:jc w:val="both"/>
        <w:rPr>
          <w:sz w:val="24"/>
          <w:szCs w:val="24"/>
        </w:rPr>
      </w:pPr>
      <w:r w:rsidRPr="00BD37CA">
        <w:rPr>
          <w:sz w:val="24"/>
          <w:szCs w:val="24"/>
        </w:rPr>
        <w:t>Έστω Χ</w:t>
      </w:r>
      <w:r w:rsidRPr="00E85499">
        <w:rPr>
          <w:sz w:val="24"/>
          <w:szCs w:val="24"/>
          <w:vertAlign w:val="superscript"/>
        </w:rPr>
        <w:t>Κ</w:t>
      </w:r>
      <w:r w:rsidRPr="00BD37CA">
        <w:rPr>
          <w:sz w:val="24"/>
          <w:szCs w:val="24"/>
        </w:rPr>
        <w:t>: μικρές κεραίες Χ</w:t>
      </w:r>
      <w:r w:rsidRPr="00E85499">
        <w:rPr>
          <w:sz w:val="24"/>
          <w:szCs w:val="24"/>
          <w:vertAlign w:val="superscript"/>
        </w:rPr>
        <w:t>κ</w:t>
      </w:r>
      <w:r w:rsidRPr="00BD37CA">
        <w:rPr>
          <w:sz w:val="24"/>
          <w:szCs w:val="24"/>
        </w:rPr>
        <w:t xml:space="preserve">: μεγάλες κεραίες </w:t>
      </w:r>
      <w:r>
        <w:rPr>
          <w:sz w:val="24"/>
          <w:szCs w:val="24"/>
        </w:rPr>
        <w:t>&amp;</w:t>
      </w:r>
    </w:p>
    <w:p w:rsidR="00B64F3A" w:rsidRPr="00BD37CA" w:rsidRDefault="00B64F3A" w:rsidP="00B64F3A">
      <w:pPr>
        <w:jc w:val="both"/>
        <w:rPr>
          <w:sz w:val="24"/>
          <w:szCs w:val="24"/>
        </w:rPr>
      </w:pPr>
      <w:r w:rsidRPr="00BD37CA">
        <w:rPr>
          <w:sz w:val="24"/>
          <w:szCs w:val="24"/>
        </w:rPr>
        <w:t>Α: κανονικά φτερά  α: ατροφικά φτερά.</w:t>
      </w:r>
    </w:p>
    <w:p w:rsidR="00B64F3A" w:rsidRPr="00BD37CA" w:rsidRDefault="00B64F3A" w:rsidP="00B64F3A">
      <w:pPr>
        <w:jc w:val="both"/>
        <w:rPr>
          <w:sz w:val="24"/>
          <w:szCs w:val="24"/>
        </w:rPr>
      </w:pPr>
      <w:r w:rsidRPr="00BD37CA">
        <w:rPr>
          <w:sz w:val="24"/>
          <w:szCs w:val="24"/>
        </w:rPr>
        <w:lastRenderedPageBreak/>
        <w:t xml:space="preserve">Παρατηρούμε ότι η </w:t>
      </w:r>
      <w:proofErr w:type="spellStart"/>
      <w:r w:rsidRPr="00BD37CA">
        <w:rPr>
          <w:sz w:val="24"/>
          <w:szCs w:val="24"/>
        </w:rPr>
        <w:t>φαινοτυπική</w:t>
      </w:r>
      <w:proofErr w:type="spellEnd"/>
      <w:r w:rsidRPr="00BD37CA">
        <w:rPr>
          <w:sz w:val="24"/>
          <w:szCs w:val="24"/>
        </w:rPr>
        <w:t xml:space="preserve"> αναλογία στον πληθυσμό της </w:t>
      </w:r>
      <w:r w:rsidRPr="00BD37CA">
        <w:rPr>
          <w:sz w:val="24"/>
          <w:szCs w:val="24"/>
          <w:lang w:val="en-US"/>
        </w:rPr>
        <w:t>F</w:t>
      </w:r>
      <w:r w:rsidRPr="00BD37CA">
        <w:rPr>
          <w:sz w:val="24"/>
          <w:szCs w:val="24"/>
        </w:rPr>
        <w:t xml:space="preserve">2 είναι 3:1 τόσο στον χαρακτήρα των κεραιών, όσο και στο χαρακτήρα των φτερών. Ο μόνος τρόπος για να προκύψει μια τέτοια αναλογία είναι να διασταυρωθούν στην </w:t>
      </w:r>
      <w:r w:rsidRPr="00BD37CA">
        <w:rPr>
          <w:sz w:val="24"/>
          <w:szCs w:val="24"/>
          <w:lang w:val="en-US"/>
        </w:rPr>
        <w:t>F</w:t>
      </w:r>
      <w:r w:rsidRPr="00BD37CA">
        <w:rPr>
          <w:sz w:val="24"/>
          <w:szCs w:val="24"/>
        </w:rPr>
        <w:t xml:space="preserve">1 γενιά θηλυκά άτομα γονοτύπου </w:t>
      </w:r>
      <w:proofErr w:type="spellStart"/>
      <w:r w:rsidRPr="00BD37CA">
        <w:rPr>
          <w:sz w:val="24"/>
          <w:szCs w:val="24"/>
        </w:rPr>
        <w:t>Χ</w:t>
      </w:r>
      <w:r w:rsidRPr="00E85499">
        <w:rPr>
          <w:sz w:val="24"/>
          <w:szCs w:val="24"/>
          <w:vertAlign w:val="superscript"/>
        </w:rPr>
        <w:t>Κ</w:t>
      </w:r>
      <w:r w:rsidRPr="00BD37CA">
        <w:rPr>
          <w:sz w:val="24"/>
          <w:szCs w:val="24"/>
        </w:rPr>
        <w:t>Χ</w:t>
      </w:r>
      <w:r w:rsidRPr="00E85499">
        <w:rPr>
          <w:sz w:val="24"/>
          <w:szCs w:val="24"/>
          <w:vertAlign w:val="superscript"/>
        </w:rPr>
        <w:t>κ</w:t>
      </w:r>
      <w:r w:rsidRPr="00BD37CA">
        <w:rPr>
          <w:sz w:val="24"/>
          <w:szCs w:val="24"/>
        </w:rPr>
        <w:t>Αα</w:t>
      </w:r>
      <w:proofErr w:type="spellEnd"/>
      <w:r w:rsidRPr="00BD37CA">
        <w:rPr>
          <w:sz w:val="24"/>
          <w:szCs w:val="24"/>
        </w:rPr>
        <w:t xml:space="preserve"> με αρσενικά άτομα γονοτύπου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r w:rsidRPr="00BD37CA">
        <w:rPr>
          <w:sz w:val="24"/>
          <w:szCs w:val="24"/>
        </w:rPr>
        <w:t>.</w:t>
      </w:r>
    </w:p>
    <w:p w:rsidR="00B64F3A" w:rsidRPr="00BD37CA" w:rsidRDefault="00B64F3A" w:rsidP="00B64F3A">
      <w:pPr>
        <w:jc w:val="both"/>
        <w:rPr>
          <w:sz w:val="24"/>
          <w:szCs w:val="24"/>
        </w:rPr>
      </w:pPr>
      <w:r w:rsidRPr="00BD37CA">
        <w:rPr>
          <w:sz w:val="24"/>
          <w:szCs w:val="24"/>
        </w:rPr>
        <w:t xml:space="preserve">Για να προκύψουν οι συγκεκριμένοι γονότυποι στην </w:t>
      </w:r>
      <w:r w:rsidRPr="00BD37CA">
        <w:rPr>
          <w:sz w:val="24"/>
          <w:szCs w:val="24"/>
          <w:lang w:val="en-US"/>
        </w:rPr>
        <w:t>F</w:t>
      </w:r>
      <w:r w:rsidRPr="00BD37CA">
        <w:rPr>
          <w:sz w:val="24"/>
          <w:szCs w:val="24"/>
        </w:rPr>
        <w:t>1 υπάρχουν δύο εκδοχές γονέων της Ρ.</w:t>
      </w:r>
    </w:p>
    <w:p w:rsidR="00B64F3A" w:rsidRPr="00BD37CA" w:rsidRDefault="00B64F3A" w:rsidP="00B64F3A">
      <w:pPr>
        <w:jc w:val="both"/>
        <w:rPr>
          <w:sz w:val="24"/>
          <w:szCs w:val="24"/>
        </w:rPr>
      </w:pPr>
      <w:r w:rsidRPr="00BD37CA">
        <w:rPr>
          <w:sz w:val="24"/>
          <w:szCs w:val="24"/>
        </w:rPr>
        <w:t>1</w:t>
      </w:r>
      <w:r w:rsidRPr="00BD37CA">
        <w:rPr>
          <w:sz w:val="24"/>
          <w:szCs w:val="24"/>
          <w:vertAlign w:val="superscript"/>
        </w:rPr>
        <w:t>η</w:t>
      </w:r>
      <w:r>
        <w:rPr>
          <w:sz w:val="24"/>
          <w:szCs w:val="24"/>
        </w:rPr>
        <w:t xml:space="preserve"> : Χ</w:t>
      </w:r>
      <w:r w:rsidRPr="00E85499">
        <w:rPr>
          <w:sz w:val="24"/>
          <w:szCs w:val="24"/>
          <w:vertAlign w:val="superscript"/>
        </w:rPr>
        <w:t>Κ</w:t>
      </w:r>
      <w:r>
        <w:rPr>
          <w:sz w:val="24"/>
          <w:szCs w:val="24"/>
        </w:rPr>
        <w:t>Χ</w:t>
      </w:r>
      <w:r w:rsidRPr="00E85499">
        <w:rPr>
          <w:sz w:val="24"/>
          <w:szCs w:val="24"/>
          <w:vertAlign w:val="superscript"/>
        </w:rPr>
        <w:t>Κ</w:t>
      </w:r>
      <w:r>
        <w:rPr>
          <w:sz w:val="24"/>
          <w:szCs w:val="24"/>
        </w:rPr>
        <w:t xml:space="preserve">ΑΑ  </w:t>
      </w:r>
      <w:r>
        <w:rPr>
          <w:sz w:val="24"/>
          <w:szCs w:val="24"/>
          <w:lang w:val="en-US"/>
        </w:rPr>
        <w:t>x</w:t>
      </w:r>
      <w:r w:rsidRPr="00BD37CA">
        <w:rPr>
          <w:sz w:val="24"/>
          <w:szCs w:val="24"/>
        </w:rPr>
        <w:t xml:space="preserve"> </w:t>
      </w:r>
      <w:r>
        <w:rPr>
          <w:sz w:val="24"/>
          <w:szCs w:val="24"/>
        </w:rPr>
        <w:t xml:space="preserve">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p>
    <w:p w:rsidR="00B64F3A" w:rsidRPr="00BD37CA" w:rsidRDefault="00B64F3A" w:rsidP="00B64F3A">
      <w:pPr>
        <w:jc w:val="both"/>
        <w:rPr>
          <w:sz w:val="24"/>
          <w:szCs w:val="24"/>
        </w:rPr>
      </w:pPr>
      <w:r w:rsidRPr="00BD37CA">
        <w:rPr>
          <w:sz w:val="24"/>
          <w:szCs w:val="24"/>
        </w:rPr>
        <w:t>2</w:t>
      </w:r>
      <w:r w:rsidRPr="00BD37CA">
        <w:rPr>
          <w:sz w:val="24"/>
          <w:szCs w:val="24"/>
          <w:vertAlign w:val="superscript"/>
        </w:rPr>
        <w:t>η</w:t>
      </w:r>
      <w:r>
        <w:rPr>
          <w:sz w:val="24"/>
          <w:szCs w:val="24"/>
        </w:rPr>
        <w:t xml:space="preserve"> : </w:t>
      </w:r>
      <w:proofErr w:type="spellStart"/>
      <w:r>
        <w:rPr>
          <w:sz w:val="24"/>
          <w:szCs w:val="24"/>
        </w:rPr>
        <w:t>Χ</w:t>
      </w:r>
      <w:r w:rsidRPr="00E85499">
        <w:rPr>
          <w:sz w:val="24"/>
          <w:szCs w:val="24"/>
          <w:vertAlign w:val="superscript"/>
        </w:rPr>
        <w:t>Κ</w:t>
      </w:r>
      <w:r>
        <w:rPr>
          <w:sz w:val="24"/>
          <w:szCs w:val="24"/>
        </w:rPr>
        <w:t>Χ</w:t>
      </w:r>
      <w:r w:rsidRPr="00E85499">
        <w:rPr>
          <w:sz w:val="24"/>
          <w:szCs w:val="24"/>
          <w:vertAlign w:val="superscript"/>
        </w:rPr>
        <w:t>Κ</w:t>
      </w:r>
      <w:r>
        <w:rPr>
          <w:sz w:val="24"/>
          <w:szCs w:val="24"/>
        </w:rPr>
        <w:t>αα</w:t>
      </w:r>
      <w:proofErr w:type="spellEnd"/>
      <w:r>
        <w:rPr>
          <w:sz w:val="24"/>
          <w:szCs w:val="24"/>
        </w:rPr>
        <w:t xml:space="preserve">  </w:t>
      </w:r>
      <w:r>
        <w:rPr>
          <w:sz w:val="24"/>
          <w:szCs w:val="24"/>
          <w:lang w:val="en-US"/>
        </w:rPr>
        <w:t>x</w:t>
      </w:r>
      <w:r w:rsidRPr="00BD37CA">
        <w:rPr>
          <w:sz w:val="24"/>
          <w:szCs w:val="24"/>
        </w:rPr>
        <w:t xml:space="preserve"> </w:t>
      </w:r>
      <w:r>
        <w:rPr>
          <w:sz w:val="24"/>
          <w:szCs w:val="24"/>
        </w:rPr>
        <w:t xml:space="preserve">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p>
    <w:p w:rsidR="00B64F3A" w:rsidRPr="00BD37CA" w:rsidRDefault="00B64F3A" w:rsidP="00B64F3A">
      <w:pPr>
        <w:jc w:val="both"/>
        <w:rPr>
          <w:sz w:val="24"/>
          <w:szCs w:val="24"/>
        </w:rPr>
      </w:pPr>
      <w:r w:rsidRPr="00BD37CA">
        <w:rPr>
          <w:sz w:val="24"/>
          <w:szCs w:val="24"/>
        </w:rPr>
        <w:t>Αναλυτικά οι παραπάνω διασταυρώσεις:</w:t>
      </w:r>
    </w:p>
    <w:p w:rsidR="00B64F3A" w:rsidRPr="00BD37CA" w:rsidRDefault="00B64F3A" w:rsidP="00B64F3A">
      <w:pPr>
        <w:jc w:val="both"/>
        <w:rPr>
          <w:sz w:val="24"/>
          <w:szCs w:val="24"/>
        </w:rPr>
      </w:pPr>
      <w:r w:rsidRPr="00BD37CA">
        <w:rPr>
          <w:sz w:val="24"/>
          <w:szCs w:val="24"/>
        </w:rPr>
        <w:t>1</w:t>
      </w:r>
      <w:r w:rsidRPr="00BD37CA">
        <w:rPr>
          <w:sz w:val="24"/>
          <w:szCs w:val="24"/>
          <w:vertAlign w:val="superscript"/>
        </w:rPr>
        <w:t>η</w:t>
      </w:r>
      <w:r w:rsidRPr="00BD37CA">
        <w:rPr>
          <w:sz w:val="24"/>
          <w:szCs w:val="24"/>
        </w:rPr>
        <w:t xml:space="preserve"> : Ρ: </w:t>
      </w:r>
      <w:r>
        <w:rPr>
          <w:sz w:val="24"/>
          <w:szCs w:val="24"/>
        </w:rPr>
        <w:t>Χ</w:t>
      </w:r>
      <w:r w:rsidRPr="00E85499">
        <w:rPr>
          <w:sz w:val="24"/>
          <w:szCs w:val="24"/>
          <w:vertAlign w:val="superscript"/>
        </w:rPr>
        <w:t>Κ</w:t>
      </w:r>
      <w:r>
        <w:rPr>
          <w:sz w:val="24"/>
          <w:szCs w:val="24"/>
        </w:rPr>
        <w:t>Χ</w:t>
      </w:r>
      <w:r w:rsidRPr="00E85499">
        <w:rPr>
          <w:sz w:val="24"/>
          <w:szCs w:val="24"/>
          <w:vertAlign w:val="superscript"/>
        </w:rPr>
        <w:t>Κ</w:t>
      </w:r>
      <w:r>
        <w:rPr>
          <w:sz w:val="24"/>
          <w:szCs w:val="24"/>
        </w:rPr>
        <w:t xml:space="preserve">ΑΑ  </w:t>
      </w:r>
      <w:r>
        <w:rPr>
          <w:sz w:val="24"/>
          <w:szCs w:val="24"/>
          <w:lang w:val="en-US"/>
        </w:rPr>
        <w:t>x</w:t>
      </w:r>
      <w:r w:rsidRPr="00BD37CA">
        <w:rPr>
          <w:sz w:val="24"/>
          <w:szCs w:val="24"/>
        </w:rPr>
        <w:t xml:space="preserve"> </w:t>
      </w:r>
      <w:r>
        <w:rPr>
          <w:sz w:val="24"/>
          <w:szCs w:val="24"/>
        </w:rPr>
        <w:t xml:space="preserve">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p>
    <w:p w:rsidR="00B64F3A" w:rsidRPr="00BD37CA" w:rsidRDefault="00B64F3A" w:rsidP="00B64F3A">
      <w:pPr>
        <w:jc w:val="both"/>
        <w:rPr>
          <w:sz w:val="24"/>
          <w:szCs w:val="24"/>
          <w:lang w:val="en-US"/>
        </w:rPr>
      </w:pPr>
      <w:r w:rsidRPr="00BD37CA">
        <w:rPr>
          <w:sz w:val="24"/>
          <w:szCs w:val="24"/>
          <w:lang w:val="en-US"/>
        </w:rPr>
        <w:t>F1</w:t>
      </w:r>
    </w:p>
    <w:tbl>
      <w:tblPr>
        <w:tblStyle w:val="a6"/>
        <w:tblW w:w="0" w:type="auto"/>
        <w:tblLook w:val="04A0" w:firstRow="1" w:lastRow="0" w:firstColumn="1" w:lastColumn="0" w:noHBand="0" w:noVBand="1"/>
      </w:tblPr>
      <w:tblGrid>
        <w:gridCol w:w="4261"/>
        <w:gridCol w:w="4261"/>
      </w:tblGrid>
      <w:tr w:rsidR="00B64F3A" w:rsidRPr="00BD37CA" w:rsidTr="00776C2F">
        <w:tc>
          <w:tcPr>
            <w:tcW w:w="4261" w:type="dxa"/>
          </w:tcPr>
          <w:p w:rsidR="00B64F3A" w:rsidRPr="00BD37CA" w:rsidRDefault="00B64F3A" w:rsidP="00776C2F">
            <w:pPr>
              <w:jc w:val="both"/>
              <w:rPr>
                <w:sz w:val="24"/>
                <w:szCs w:val="24"/>
              </w:rPr>
            </w:pPr>
          </w:p>
        </w:tc>
        <w:tc>
          <w:tcPr>
            <w:tcW w:w="4261" w:type="dxa"/>
          </w:tcPr>
          <w:p w:rsidR="00B64F3A" w:rsidRPr="00BD37CA" w:rsidRDefault="00B64F3A" w:rsidP="00776C2F">
            <w:pPr>
              <w:jc w:val="both"/>
              <w:rPr>
                <w:sz w:val="24"/>
                <w:szCs w:val="24"/>
              </w:rPr>
            </w:pPr>
            <w:r w:rsidRPr="00BD37CA">
              <w:rPr>
                <w:sz w:val="24"/>
                <w:szCs w:val="24"/>
              </w:rPr>
              <w:t>Χ</w:t>
            </w:r>
            <w:r w:rsidRPr="00E85499">
              <w:rPr>
                <w:sz w:val="24"/>
                <w:szCs w:val="24"/>
                <w:vertAlign w:val="superscript"/>
              </w:rPr>
              <w:t>Κ</w:t>
            </w:r>
            <w:r w:rsidRPr="00BD37CA">
              <w:rPr>
                <w:sz w:val="24"/>
                <w:szCs w:val="24"/>
              </w:rPr>
              <w:t>Α</w:t>
            </w:r>
          </w:p>
        </w:tc>
      </w:tr>
      <w:tr w:rsidR="00B64F3A" w:rsidRPr="00BD37CA" w:rsidTr="00776C2F">
        <w:tc>
          <w:tcPr>
            <w:tcW w:w="4261" w:type="dxa"/>
          </w:tcPr>
          <w:p w:rsidR="00B64F3A" w:rsidRPr="00BD37CA" w:rsidRDefault="00B64F3A" w:rsidP="00776C2F">
            <w:pPr>
              <w:jc w:val="both"/>
              <w:rPr>
                <w:sz w:val="24"/>
                <w:szCs w:val="24"/>
              </w:rPr>
            </w:pPr>
            <w:r w:rsidRPr="00BD37CA">
              <w:rPr>
                <w:sz w:val="24"/>
                <w:szCs w:val="24"/>
              </w:rPr>
              <w:t>Χ</w:t>
            </w:r>
            <w:r w:rsidRPr="00E85499">
              <w:rPr>
                <w:sz w:val="24"/>
                <w:szCs w:val="24"/>
                <w:vertAlign w:val="superscript"/>
              </w:rPr>
              <w:t>κ</w:t>
            </w:r>
            <w:r w:rsidRPr="00BD37CA">
              <w:rPr>
                <w:sz w:val="24"/>
                <w:szCs w:val="24"/>
              </w:rPr>
              <w:t>α</w:t>
            </w:r>
          </w:p>
        </w:tc>
        <w:tc>
          <w:tcPr>
            <w:tcW w:w="4261" w:type="dxa"/>
          </w:tcPr>
          <w:p w:rsidR="00B64F3A" w:rsidRPr="00BD37CA" w:rsidRDefault="00B64F3A" w:rsidP="00776C2F">
            <w:pPr>
              <w:jc w:val="both"/>
              <w:rPr>
                <w:sz w:val="24"/>
                <w:szCs w:val="24"/>
              </w:rPr>
            </w:pPr>
            <w:proofErr w:type="spellStart"/>
            <w:r w:rsidRPr="00BD37CA">
              <w:rPr>
                <w:sz w:val="24"/>
                <w:szCs w:val="24"/>
              </w:rPr>
              <w:t>Χ</w:t>
            </w:r>
            <w:r w:rsidRPr="00E85499">
              <w:rPr>
                <w:sz w:val="24"/>
                <w:szCs w:val="24"/>
                <w:vertAlign w:val="superscript"/>
              </w:rPr>
              <w:t>Κ</w:t>
            </w:r>
            <w:r w:rsidRPr="00BD37CA">
              <w:rPr>
                <w:sz w:val="24"/>
                <w:szCs w:val="24"/>
              </w:rPr>
              <w:t>Χ</w:t>
            </w:r>
            <w:r w:rsidRPr="00E85499">
              <w:rPr>
                <w:sz w:val="24"/>
                <w:szCs w:val="24"/>
                <w:vertAlign w:val="superscript"/>
              </w:rPr>
              <w:t>κ</w:t>
            </w:r>
            <w:r w:rsidRPr="00BD37CA">
              <w:rPr>
                <w:sz w:val="24"/>
                <w:szCs w:val="24"/>
              </w:rPr>
              <w:t>Αα</w:t>
            </w:r>
            <w:proofErr w:type="spellEnd"/>
          </w:p>
        </w:tc>
      </w:tr>
      <w:tr w:rsidR="00B64F3A" w:rsidRPr="00BD37CA" w:rsidTr="00776C2F">
        <w:tc>
          <w:tcPr>
            <w:tcW w:w="4261" w:type="dxa"/>
          </w:tcPr>
          <w:p w:rsidR="00B64F3A" w:rsidRPr="00BD37CA" w:rsidRDefault="00B64F3A" w:rsidP="00776C2F">
            <w:pPr>
              <w:jc w:val="both"/>
              <w:rPr>
                <w:sz w:val="24"/>
                <w:szCs w:val="24"/>
              </w:rPr>
            </w:pPr>
            <w:r w:rsidRPr="00BD37CA">
              <w:rPr>
                <w:sz w:val="24"/>
                <w:szCs w:val="24"/>
              </w:rPr>
              <w:t>Υα</w:t>
            </w:r>
          </w:p>
        </w:tc>
        <w:tc>
          <w:tcPr>
            <w:tcW w:w="4261" w:type="dxa"/>
          </w:tcPr>
          <w:p w:rsidR="00B64F3A" w:rsidRPr="00BD37CA" w:rsidRDefault="00B64F3A" w:rsidP="00776C2F">
            <w:pPr>
              <w:jc w:val="both"/>
              <w:rPr>
                <w:sz w:val="24"/>
                <w:szCs w:val="24"/>
              </w:rPr>
            </w:pPr>
            <w:proofErr w:type="spellStart"/>
            <w:r w:rsidRPr="00BD37CA">
              <w:rPr>
                <w:sz w:val="24"/>
                <w:szCs w:val="24"/>
              </w:rPr>
              <w:t>Χ</w:t>
            </w:r>
            <w:r w:rsidRPr="00E85499">
              <w:rPr>
                <w:sz w:val="24"/>
                <w:szCs w:val="24"/>
                <w:vertAlign w:val="superscript"/>
              </w:rPr>
              <w:t>Κ</w:t>
            </w:r>
            <w:r w:rsidRPr="00BD37CA">
              <w:rPr>
                <w:sz w:val="24"/>
                <w:szCs w:val="24"/>
              </w:rPr>
              <w:t>ΥΑα</w:t>
            </w:r>
            <w:proofErr w:type="spellEnd"/>
          </w:p>
        </w:tc>
      </w:tr>
    </w:tbl>
    <w:p w:rsidR="00B64F3A" w:rsidRPr="00BD37CA" w:rsidRDefault="00B64F3A" w:rsidP="00B64F3A">
      <w:pPr>
        <w:jc w:val="both"/>
        <w:rPr>
          <w:sz w:val="24"/>
          <w:szCs w:val="24"/>
        </w:rPr>
      </w:pPr>
    </w:p>
    <w:p w:rsidR="00B64F3A" w:rsidRPr="00E85499" w:rsidRDefault="00B64F3A" w:rsidP="00B64F3A">
      <w:pPr>
        <w:jc w:val="both"/>
        <w:rPr>
          <w:sz w:val="24"/>
          <w:szCs w:val="24"/>
        </w:rPr>
      </w:pPr>
      <w:r w:rsidRPr="00BD37CA">
        <w:rPr>
          <w:sz w:val="24"/>
          <w:szCs w:val="24"/>
        </w:rPr>
        <w:t>2</w:t>
      </w:r>
      <w:r w:rsidRPr="00BD37CA">
        <w:rPr>
          <w:sz w:val="24"/>
          <w:szCs w:val="24"/>
          <w:vertAlign w:val="superscript"/>
        </w:rPr>
        <w:t>η</w:t>
      </w:r>
      <w:r w:rsidRPr="00BD37CA">
        <w:rPr>
          <w:sz w:val="24"/>
          <w:szCs w:val="24"/>
        </w:rPr>
        <w:t xml:space="preserve"> : Ρ: </w:t>
      </w:r>
      <w:proofErr w:type="spellStart"/>
      <w:r w:rsidRPr="00BD37CA">
        <w:rPr>
          <w:sz w:val="24"/>
          <w:szCs w:val="24"/>
        </w:rPr>
        <w:t>Χ</w:t>
      </w:r>
      <w:r w:rsidRPr="00E85499">
        <w:rPr>
          <w:sz w:val="24"/>
          <w:szCs w:val="24"/>
          <w:vertAlign w:val="superscript"/>
        </w:rPr>
        <w:t>Κ</w:t>
      </w:r>
      <w:r w:rsidRPr="00BD37CA">
        <w:rPr>
          <w:sz w:val="24"/>
          <w:szCs w:val="24"/>
        </w:rPr>
        <w:t>Χ</w:t>
      </w:r>
      <w:r w:rsidRPr="00E85499">
        <w:rPr>
          <w:sz w:val="24"/>
          <w:szCs w:val="24"/>
          <w:vertAlign w:val="superscript"/>
        </w:rPr>
        <w:t>Κ</w:t>
      </w:r>
      <w:r w:rsidRPr="00BD37CA">
        <w:rPr>
          <w:sz w:val="24"/>
          <w:szCs w:val="24"/>
        </w:rPr>
        <w:t>αα</w:t>
      </w:r>
      <w:proofErr w:type="spellEnd"/>
      <w:r w:rsidRPr="00BD37CA">
        <w:rPr>
          <w:sz w:val="24"/>
          <w:szCs w:val="24"/>
        </w:rPr>
        <w:t xml:space="preserve"> </w:t>
      </w:r>
      <w:r>
        <w:rPr>
          <w:sz w:val="24"/>
          <w:szCs w:val="24"/>
        </w:rPr>
        <w:t xml:space="preserve">  </w:t>
      </w:r>
      <w:r>
        <w:rPr>
          <w:sz w:val="24"/>
          <w:szCs w:val="24"/>
          <w:lang w:val="en-US"/>
        </w:rPr>
        <w:t>x</w:t>
      </w:r>
      <w:r w:rsidRPr="00E85499">
        <w:rPr>
          <w:sz w:val="24"/>
          <w:szCs w:val="24"/>
        </w:rPr>
        <w:t xml:space="preserve"> </w:t>
      </w:r>
      <w:r>
        <w:rPr>
          <w:sz w:val="24"/>
          <w:szCs w:val="24"/>
        </w:rPr>
        <w:t xml:space="preserve">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p>
    <w:p w:rsidR="00B64F3A" w:rsidRPr="00BD37CA" w:rsidRDefault="00B64F3A" w:rsidP="00B64F3A">
      <w:pPr>
        <w:jc w:val="both"/>
        <w:rPr>
          <w:sz w:val="24"/>
          <w:szCs w:val="24"/>
          <w:lang w:val="en-US"/>
        </w:rPr>
      </w:pPr>
      <w:r w:rsidRPr="00BD37CA">
        <w:rPr>
          <w:sz w:val="24"/>
          <w:szCs w:val="24"/>
          <w:lang w:val="en-US"/>
        </w:rPr>
        <w:t>F1</w:t>
      </w:r>
    </w:p>
    <w:tbl>
      <w:tblPr>
        <w:tblStyle w:val="a6"/>
        <w:tblW w:w="0" w:type="auto"/>
        <w:tblLook w:val="04A0" w:firstRow="1" w:lastRow="0" w:firstColumn="1" w:lastColumn="0" w:noHBand="0" w:noVBand="1"/>
      </w:tblPr>
      <w:tblGrid>
        <w:gridCol w:w="4261"/>
        <w:gridCol w:w="4261"/>
      </w:tblGrid>
      <w:tr w:rsidR="00B64F3A" w:rsidRPr="00BD37CA" w:rsidTr="00776C2F">
        <w:tc>
          <w:tcPr>
            <w:tcW w:w="4261" w:type="dxa"/>
          </w:tcPr>
          <w:p w:rsidR="00B64F3A" w:rsidRPr="00BD37CA" w:rsidRDefault="00B64F3A" w:rsidP="00776C2F">
            <w:pPr>
              <w:jc w:val="both"/>
              <w:rPr>
                <w:sz w:val="24"/>
                <w:szCs w:val="24"/>
              </w:rPr>
            </w:pPr>
          </w:p>
        </w:tc>
        <w:tc>
          <w:tcPr>
            <w:tcW w:w="4261" w:type="dxa"/>
          </w:tcPr>
          <w:p w:rsidR="00B64F3A" w:rsidRPr="00BD37CA" w:rsidRDefault="00B64F3A" w:rsidP="00776C2F">
            <w:pPr>
              <w:jc w:val="both"/>
              <w:rPr>
                <w:sz w:val="24"/>
                <w:szCs w:val="24"/>
              </w:rPr>
            </w:pPr>
            <w:r w:rsidRPr="00BD37CA">
              <w:rPr>
                <w:sz w:val="24"/>
                <w:szCs w:val="24"/>
              </w:rPr>
              <w:t>Χ</w:t>
            </w:r>
            <w:r w:rsidRPr="00E85499">
              <w:rPr>
                <w:sz w:val="24"/>
                <w:szCs w:val="24"/>
                <w:vertAlign w:val="superscript"/>
              </w:rPr>
              <w:t>Κ</w:t>
            </w:r>
            <w:r w:rsidRPr="00BD37CA">
              <w:rPr>
                <w:sz w:val="24"/>
                <w:szCs w:val="24"/>
              </w:rPr>
              <w:t>α</w:t>
            </w:r>
          </w:p>
        </w:tc>
      </w:tr>
      <w:tr w:rsidR="00B64F3A" w:rsidRPr="00BD37CA" w:rsidTr="00776C2F">
        <w:tc>
          <w:tcPr>
            <w:tcW w:w="4261" w:type="dxa"/>
          </w:tcPr>
          <w:p w:rsidR="00B64F3A" w:rsidRPr="00BD37CA" w:rsidRDefault="00B64F3A" w:rsidP="00776C2F">
            <w:pPr>
              <w:jc w:val="both"/>
              <w:rPr>
                <w:sz w:val="24"/>
                <w:szCs w:val="24"/>
              </w:rPr>
            </w:pPr>
            <w:r w:rsidRPr="00BD37CA">
              <w:rPr>
                <w:sz w:val="24"/>
                <w:szCs w:val="24"/>
              </w:rPr>
              <w:t>Χ</w:t>
            </w:r>
            <w:r w:rsidRPr="00E85499">
              <w:rPr>
                <w:sz w:val="24"/>
                <w:szCs w:val="24"/>
                <w:vertAlign w:val="superscript"/>
              </w:rPr>
              <w:t>κ</w:t>
            </w:r>
            <w:r w:rsidRPr="00BD37CA">
              <w:rPr>
                <w:sz w:val="24"/>
                <w:szCs w:val="24"/>
              </w:rPr>
              <w:t>Α</w:t>
            </w:r>
          </w:p>
        </w:tc>
        <w:tc>
          <w:tcPr>
            <w:tcW w:w="4261" w:type="dxa"/>
          </w:tcPr>
          <w:p w:rsidR="00B64F3A" w:rsidRPr="00BD37CA" w:rsidRDefault="00B64F3A" w:rsidP="00776C2F">
            <w:pPr>
              <w:jc w:val="both"/>
              <w:rPr>
                <w:sz w:val="24"/>
                <w:szCs w:val="24"/>
              </w:rPr>
            </w:pPr>
            <w:proofErr w:type="spellStart"/>
            <w:r w:rsidRPr="00BD37CA">
              <w:rPr>
                <w:sz w:val="24"/>
                <w:szCs w:val="24"/>
              </w:rPr>
              <w:t>Χ</w:t>
            </w:r>
            <w:r w:rsidRPr="00E85499">
              <w:rPr>
                <w:sz w:val="24"/>
                <w:szCs w:val="24"/>
                <w:vertAlign w:val="superscript"/>
              </w:rPr>
              <w:t>Κ</w:t>
            </w:r>
            <w:r w:rsidRPr="00BD37CA">
              <w:rPr>
                <w:sz w:val="24"/>
                <w:szCs w:val="24"/>
              </w:rPr>
              <w:t>Χ</w:t>
            </w:r>
            <w:r w:rsidRPr="00E85499">
              <w:rPr>
                <w:sz w:val="24"/>
                <w:szCs w:val="24"/>
                <w:vertAlign w:val="superscript"/>
              </w:rPr>
              <w:t>κ</w:t>
            </w:r>
            <w:r w:rsidRPr="00BD37CA">
              <w:rPr>
                <w:sz w:val="24"/>
                <w:szCs w:val="24"/>
              </w:rPr>
              <w:t>Αα</w:t>
            </w:r>
            <w:proofErr w:type="spellEnd"/>
          </w:p>
        </w:tc>
      </w:tr>
      <w:tr w:rsidR="00B64F3A" w:rsidRPr="00BD37CA" w:rsidTr="00776C2F">
        <w:tc>
          <w:tcPr>
            <w:tcW w:w="4261" w:type="dxa"/>
          </w:tcPr>
          <w:p w:rsidR="00B64F3A" w:rsidRPr="00BD37CA" w:rsidRDefault="00B64F3A" w:rsidP="00776C2F">
            <w:pPr>
              <w:jc w:val="both"/>
              <w:rPr>
                <w:sz w:val="24"/>
                <w:szCs w:val="24"/>
              </w:rPr>
            </w:pPr>
            <w:r w:rsidRPr="00BD37CA">
              <w:rPr>
                <w:sz w:val="24"/>
                <w:szCs w:val="24"/>
              </w:rPr>
              <w:t>ΥΑ</w:t>
            </w:r>
          </w:p>
        </w:tc>
        <w:tc>
          <w:tcPr>
            <w:tcW w:w="4261" w:type="dxa"/>
          </w:tcPr>
          <w:p w:rsidR="00B64F3A" w:rsidRPr="00BD37CA" w:rsidRDefault="00B64F3A" w:rsidP="00776C2F">
            <w:pPr>
              <w:jc w:val="both"/>
              <w:rPr>
                <w:sz w:val="24"/>
                <w:szCs w:val="24"/>
              </w:rPr>
            </w:pPr>
            <w:proofErr w:type="spellStart"/>
            <w:r w:rsidRPr="00BD37CA">
              <w:rPr>
                <w:sz w:val="24"/>
                <w:szCs w:val="24"/>
              </w:rPr>
              <w:t>Χ</w:t>
            </w:r>
            <w:r w:rsidRPr="00E85499">
              <w:rPr>
                <w:sz w:val="24"/>
                <w:szCs w:val="24"/>
                <w:vertAlign w:val="superscript"/>
              </w:rPr>
              <w:t>Κ</w:t>
            </w:r>
            <w:r w:rsidRPr="00BD37CA">
              <w:rPr>
                <w:sz w:val="24"/>
                <w:szCs w:val="24"/>
              </w:rPr>
              <w:t>ΥΑα</w:t>
            </w:r>
            <w:proofErr w:type="spellEnd"/>
          </w:p>
        </w:tc>
      </w:tr>
    </w:tbl>
    <w:p w:rsidR="00B64F3A" w:rsidRPr="00BD37CA" w:rsidRDefault="00B64F3A" w:rsidP="00B64F3A">
      <w:pPr>
        <w:jc w:val="both"/>
        <w:rPr>
          <w:sz w:val="24"/>
          <w:szCs w:val="24"/>
        </w:rPr>
      </w:pPr>
    </w:p>
    <w:p w:rsidR="00B64F3A" w:rsidRPr="00BD37CA" w:rsidRDefault="00B64F3A" w:rsidP="00B64F3A">
      <w:pPr>
        <w:jc w:val="both"/>
        <w:rPr>
          <w:sz w:val="24"/>
          <w:szCs w:val="24"/>
        </w:rPr>
      </w:pPr>
      <w:r>
        <w:rPr>
          <w:sz w:val="24"/>
          <w:szCs w:val="24"/>
        </w:rPr>
        <w:t>Σε οποια</w:t>
      </w:r>
      <w:r w:rsidRPr="00BD37CA">
        <w:rPr>
          <w:sz w:val="24"/>
          <w:szCs w:val="24"/>
        </w:rPr>
        <w:t xml:space="preserve">δήποτε εκδοχή, η </w:t>
      </w:r>
      <w:r w:rsidRPr="00BD37CA">
        <w:rPr>
          <w:sz w:val="24"/>
          <w:szCs w:val="24"/>
          <w:lang w:val="en-US"/>
        </w:rPr>
        <w:t>F</w:t>
      </w:r>
      <w:r w:rsidRPr="00BD37CA">
        <w:rPr>
          <w:sz w:val="24"/>
          <w:szCs w:val="24"/>
        </w:rPr>
        <w:t>2</w:t>
      </w:r>
      <w:r>
        <w:rPr>
          <w:sz w:val="24"/>
          <w:szCs w:val="24"/>
        </w:rPr>
        <w:t xml:space="preserve"> γενιά προκύπτει </w:t>
      </w:r>
      <w:r w:rsidRPr="00BD37CA">
        <w:rPr>
          <w:sz w:val="24"/>
          <w:szCs w:val="24"/>
        </w:rPr>
        <w:t xml:space="preserve">από </w:t>
      </w:r>
      <w:proofErr w:type="spellStart"/>
      <w:r w:rsidRPr="00BD37CA">
        <w:rPr>
          <w:sz w:val="24"/>
          <w:szCs w:val="24"/>
        </w:rPr>
        <w:t>επαναδιασταύρωση</w:t>
      </w:r>
      <w:proofErr w:type="spellEnd"/>
      <w:r w:rsidRPr="00BD37CA">
        <w:rPr>
          <w:sz w:val="24"/>
          <w:szCs w:val="24"/>
        </w:rPr>
        <w:t xml:space="preserve"> των ατόμων της </w:t>
      </w:r>
      <w:r w:rsidRPr="00BD37CA">
        <w:rPr>
          <w:sz w:val="24"/>
          <w:szCs w:val="24"/>
          <w:lang w:val="en-US"/>
        </w:rPr>
        <w:t>F</w:t>
      </w:r>
      <w:r w:rsidRPr="00BD37CA">
        <w:rPr>
          <w:sz w:val="24"/>
          <w:szCs w:val="24"/>
        </w:rPr>
        <w:t>1.</w:t>
      </w:r>
      <w:r>
        <w:rPr>
          <w:sz w:val="24"/>
          <w:szCs w:val="24"/>
        </w:rPr>
        <w:t xml:space="preserve"> Δηλ. </w:t>
      </w:r>
    </w:p>
    <w:p w:rsidR="00B64F3A" w:rsidRPr="00BD37CA" w:rsidRDefault="00B64F3A" w:rsidP="00B64F3A">
      <w:pPr>
        <w:jc w:val="both"/>
        <w:rPr>
          <w:sz w:val="24"/>
          <w:szCs w:val="24"/>
        </w:rPr>
      </w:pPr>
      <w:proofErr w:type="spellStart"/>
      <w:r w:rsidRPr="00BD37CA">
        <w:rPr>
          <w:sz w:val="24"/>
          <w:szCs w:val="24"/>
        </w:rPr>
        <w:t>Χ</w:t>
      </w:r>
      <w:r w:rsidRPr="00E85499">
        <w:rPr>
          <w:sz w:val="24"/>
          <w:szCs w:val="24"/>
          <w:vertAlign w:val="superscript"/>
        </w:rPr>
        <w:t>Κ</w:t>
      </w:r>
      <w:r w:rsidRPr="00BD37CA">
        <w:rPr>
          <w:sz w:val="24"/>
          <w:szCs w:val="24"/>
        </w:rPr>
        <w:t>Χ</w:t>
      </w:r>
      <w:r w:rsidRPr="00E85499">
        <w:rPr>
          <w:sz w:val="24"/>
          <w:szCs w:val="24"/>
          <w:vertAlign w:val="superscript"/>
        </w:rPr>
        <w:t>κ</w:t>
      </w:r>
      <w:r w:rsidRPr="00BD37CA">
        <w:rPr>
          <w:sz w:val="24"/>
          <w:szCs w:val="24"/>
        </w:rPr>
        <w:t>Αα</w:t>
      </w:r>
      <w:proofErr w:type="spellEnd"/>
      <w:r w:rsidRPr="00BD37CA">
        <w:rPr>
          <w:sz w:val="24"/>
          <w:szCs w:val="24"/>
        </w:rPr>
        <w:t xml:space="preserve"> </w:t>
      </w:r>
      <w:r>
        <w:rPr>
          <w:sz w:val="24"/>
          <w:szCs w:val="24"/>
        </w:rPr>
        <w:t xml:space="preserve"> </w:t>
      </w:r>
      <w:r>
        <w:rPr>
          <w:sz w:val="24"/>
          <w:szCs w:val="24"/>
          <w:lang w:val="en-US"/>
        </w:rPr>
        <w:t>x</w:t>
      </w:r>
      <w:r w:rsidRPr="00E85499">
        <w:rPr>
          <w:sz w:val="24"/>
          <w:szCs w:val="24"/>
        </w:rPr>
        <w:t xml:space="preserve"> </w:t>
      </w:r>
      <w:r>
        <w:rPr>
          <w:sz w:val="24"/>
          <w:szCs w:val="24"/>
        </w:rPr>
        <w:t xml:space="preserve"> </w:t>
      </w:r>
      <w:proofErr w:type="spellStart"/>
      <w:r w:rsidRPr="00BD37CA">
        <w:rPr>
          <w:sz w:val="24"/>
          <w:szCs w:val="24"/>
        </w:rPr>
        <w:t>Χ</w:t>
      </w:r>
      <w:r w:rsidRPr="00E85499">
        <w:rPr>
          <w:sz w:val="24"/>
          <w:szCs w:val="24"/>
          <w:vertAlign w:val="superscript"/>
        </w:rPr>
        <w:t>Κ</w:t>
      </w:r>
      <w:r w:rsidRPr="00BD37CA">
        <w:rPr>
          <w:sz w:val="24"/>
          <w:szCs w:val="24"/>
        </w:rPr>
        <w:t>ΥΑα</w:t>
      </w:r>
      <w:proofErr w:type="spellEnd"/>
    </w:p>
    <w:p w:rsidR="00B64F3A" w:rsidRPr="00BD37CA" w:rsidRDefault="00B64F3A" w:rsidP="00B64F3A">
      <w:pPr>
        <w:jc w:val="both"/>
        <w:rPr>
          <w:sz w:val="24"/>
          <w:szCs w:val="24"/>
        </w:rPr>
      </w:pPr>
      <w:r w:rsidRPr="00BD37CA">
        <w:rPr>
          <w:sz w:val="24"/>
          <w:szCs w:val="24"/>
          <w:lang w:val="en-US"/>
        </w:rPr>
        <w:t>F</w:t>
      </w:r>
      <w:r w:rsidRPr="00E85499">
        <w:rPr>
          <w:sz w:val="24"/>
          <w:szCs w:val="24"/>
        </w:rPr>
        <w:t>2</w:t>
      </w:r>
    </w:p>
    <w:tbl>
      <w:tblPr>
        <w:tblStyle w:val="a6"/>
        <w:tblW w:w="0" w:type="auto"/>
        <w:tblLook w:val="04A0" w:firstRow="1" w:lastRow="0" w:firstColumn="1" w:lastColumn="0" w:noHBand="0" w:noVBand="1"/>
      </w:tblPr>
      <w:tblGrid>
        <w:gridCol w:w="1704"/>
        <w:gridCol w:w="1704"/>
        <w:gridCol w:w="1704"/>
        <w:gridCol w:w="1705"/>
        <w:gridCol w:w="1705"/>
      </w:tblGrid>
      <w:tr w:rsidR="00B64F3A" w:rsidRPr="00BD37CA" w:rsidTr="00776C2F">
        <w:tc>
          <w:tcPr>
            <w:tcW w:w="1704" w:type="dxa"/>
          </w:tcPr>
          <w:p w:rsidR="00B64F3A" w:rsidRPr="00BD37CA" w:rsidRDefault="00B64F3A" w:rsidP="00776C2F">
            <w:pPr>
              <w:jc w:val="both"/>
              <w:rPr>
                <w:sz w:val="24"/>
                <w:szCs w:val="24"/>
              </w:rPr>
            </w:pPr>
          </w:p>
        </w:tc>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c>
          <w:tcPr>
            <w:tcW w:w="1705"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c>
          <w:tcPr>
            <w:tcW w:w="1705"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r>
      <w:tr w:rsidR="00B64F3A" w:rsidRPr="00BD37CA" w:rsidTr="00776C2F">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r>
      <w:tr w:rsidR="00B64F3A" w:rsidRPr="00BD37CA" w:rsidTr="00776C2F">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α</w:t>
            </w:r>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Χ</w:t>
            </w:r>
            <w:r w:rsidRPr="00BD37CA">
              <w:rPr>
                <w:sz w:val="24"/>
                <w:szCs w:val="24"/>
                <w:vertAlign w:val="superscript"/>
              </w:rPr>
              <w:t>κ</w:t>
            </w:r>
            <w:r w:rsidRPr="00BD37CA">
              <w:rPr>
                <w:sz w:val="24"/>
                <w:szCs w:val="24"/>
              </w:rPr>
              <w:t>αα</w:t>
            </w:r>
            <w:proofErr w:type="spellEnd"/>
          </w:p>
        </w:tc>
      </w:tr>
      <w:tr w:rsidR="00B64F3A" w:rsidRPr="00BD37CA" w:rsidTr="00776C2F">
        <w:tc>
          <w:tcPr>
            <w:tcW w:w="1704" w:type="dxa"/>
          </w:tcPr>
          <w:p w:rsidR="00B64F3A" w:rsidRPr="00BD37CA" w:rsidRDefault="00B64F3A" w:rsidP="00776C2F">
            <w:pPr>
              <w:jc w:val="both"/>
              <w:rPr>
                <w:sz w:val="24"/>
                <w:szCs w:val="24"/>
              </w:rPr>
            </w:pPr>
            <w:r w:rsidRPr="00BD37CA">
              <w:rPr>
                <w:sz w:val="24"/>
                <w:szCs w:val="24"/>
              </w:rPr>
              <w:t>ΥΑ</w:t>
            </w:r>
          </w:p>
        </w:tc>
        <w:tc>
          <w:tcPr>
            <w:tcW w:w="1704" w:type="dxa"/>
          </w:tcPr>
          <w:p w:rsidR="00B64F3A" w:rsidRPr="00BD37CA" w:rsidRDefault="00B64F3A" w:rsidP="00776C2F">
            <w:pPr>
              <w:jc w:val="both"/>
              <w:rPr>
                <w:sz w:val="24"/>
                <w:szCs w:val="24"/>
              </w:rPr>
            </w:pPr>
            <w:r w:rsidRPr="00BD37CA">
              <w:rPr>
                <w:sz w:val="24"/>
                <w:szCs w:val="24"/>
              </w:rPr>
              <w:t>Χ</w:t>
            </w:r>
            <w:r w:rsidRPr="00BD37CA">
              <w:rPr>
                <w:sz w:val="24"/>
                <w:szCs w:val="24"/>
                <w:vertAlign w:val="superscript"/>
              </w:rPr>
              <w:t>Κ</w:t>
            </w:r>
            <w:r w:rsidRPr="00BD37CA">
              <w:rPr>
                <w:sz w:val="24"/>
                <w:szCs w:val="24"/>
              </w:rPr>
              <w:t>ΥΑΑ</w:t>
            </w:r>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r>
      <w:tr w:rsidR="00B64F3A" w:rsidRPr="00BD37CA" w:rsidTr="00776C2F">
        <w:tc>
          <w:tcPr>
            <w:tcW w:w="1704" w:type="dxa"/>
          </w:tcPr>
          <w:p w:rsidR="00B64F3A" w:rsidRPr="00BD37CA" w:rsidRDefault="00B64F3A" w:rsidP="00776C2F">
            <w:pPr>
              <w:jc w:val="both"/>
              <w:rPr>
                <w:sz w:val="24"/>
                <w:szCs w:val="24"/>
              </w:rPr>
            </w:pPr>
            <w:r w:rsidRPr="00BD37CA">
              <w:rPr>
                <w:sz w:val="24"/>
                <w:szCs w:val="24"/>
              </w:rPr>
              <w:t>Υα</w:t>
            </w:r>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c>
          <w:tcPr>
            <w:tcW w:w="1704"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c>
          <w:tcPr>
            <w:tcW w:w="1705" w:type="dxa"/>
          </w:tcPr>
          <w:p w:rsidR="00B64F3A" w:rsidRPr="00BD37CA" w:rsidRDefault="00B64F3A" w:rsidP="00776C2F">
            <w:pPr>
              <w:jc w:val="both"/>
              <w:rPr>
                <w:sz w:val="24"/>
                <w:szCs w:val="24"/>
              </w:rPr>
            </w:pPr>
            <w:proofErr w:type="spellStart"/>
            <w:r w:rsidRPr="00BD37CA">
              <w:rPr>
                <w:sz w:val="24"/>
                <w:szCs w:val="24"/>
              </w:rPr>
              <w:t>Χ</w:t>
            </w:r>
            <w:r w:rsidRPr="00BD37CA">
              <w:rPr>
                <w:sz w:val="24"/>
                <w:szCs w:val="24"/>
                <w:vertAlign w:val="superscript"/>
              </w:rPr>
              <w:t>κ</w:t>
            </w:r>
            <w:r w:rsidRPr="00BD37CA">
              <w:rPr>
                <w:sz w:val="24"/>
                <w:szCs w:val="24"/>
              </w:rPr>
              <w:t>Υαα</w:t>
            </w:r>
            <w:proofErr w:type="spellEnd"/>
          </w:p>
        </w:tc>
      </w:tr>
    </w:tbl>
    <w:p w:rsidR="00B64F3A" w:rsidRDefault="00B64F3A" w:rsidP="00B64F3A">
      <w:pPr>
        <w:jc w:val="both"/>
        <w:rPr>
          <w:rFonts w:ascii="Arial" w:hAnsi="Arial" w:cs="Arial"/>
          <w:sz w:val="24"/>
          <w:szCs w:val="24"/>
        </w:rPr>
      </w:pPr>
    </w:p>
    <w:p w:rsidR="00B64F3A" w:rsidRDefault="00B64F3A" w:rsidP="00B64F3A">
      <w:pPr>
        <w:jc w:val="both"/>
        <w:rPr>
          <w:sz w:val="24"/>
          <w:szCs w:val="24"/>
        </w:rPr>
      </w:pPr>
      <w:r>
        <w:rPr>
          <w:sz w:val="24"/>
          <w:szCs w:val="24"/>
        </w:rPr>
        <w:t>Πράγματι, προκύπτουν οι φαινότυποι και οι αναλογίες που δίνονται.</w:t>
      </w:r>
    </w:p>
    <w:p w:rsidR="00B64F3A" w:rsidRDefault="00B64F3A" w:rsidP="00B64F3A">
      <w:pPr>
        <w:jc w:val="both"/>
        <w:rPr>
          <w:sz w:val="24"/>
          <w:szCs w:val="24"/>
        </w:rPr>
      </w:pPr>
    </w:p>
    <w:p w:rsidR="00B64F3A" w:rsidRPr="00BD37CA" w:rsidRDefault="00B64F3A" w:rsidP="00B64F3A">
      <w:pPr>
        <w:jc w:val="both"/>
        <w:rPr>
          <w:sz w:val="24"/>
          <w:szCs w:val="24"/>
        </w:rPr>
      </w:pPr>
    </w:p>
    <w:p w:rsidR="00AE6244" w:rsidRPr="009818DF" w:rsidRDefault="00AE6244">
      <w:pPr>
        <w:pStyle w:val="a3"/>
        <w:ind w:left="100" w:right="119" w:firstLine="396"/>
        <w:jc w:val="both"/>
      </w:pPr>
    </w:p>
    <w:sectPr w:rsidR="00AE6244" w:rsidRPr="009818DF">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B1" w:rsidRDefault="00E808B1">
      <w:r>
        <w:separator/>
      </w:r>
    </w:p>
  </w:endnote>
  <w:endnote w:type="continuationSeparator" w:id="0">
    <w:p w:rsidR="00E808B1" w:rsidRDefault="00E8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E808B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B1" w:rsidRDefault="00E808B1">
      <w:r>
        <w:separator/>
      </w:r>
    </w:p>
  </w:footnote>
  <w:footnote w:type="continuationSeparator" w:id="0">
    <w:p w:rsidR="00E808B1" w:rsidRDefault="00E80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9AB"/>
    <w:multiLevelType w:val="hybridMultilevel"/>
    <w:tmpl w:val="38AC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52C08"/>
    <w:multiLevelType w:val="hybridMultilevel"/>
    <w:tmpl w:val="E1147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280E7F"/>
    <w:multiLevelType w:val="hybridMultilevel"/>
    <w:tmpl w:val="88D0272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5">
    <w:nsid w:val="79574882"/>
    <w:multiLevelType w:val="hybridMultilevel"/>
    <w:tmpl w:val="AE8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45EE4"/>
    <w:rsid w:val="0009579A"/>
    <w:rsid w:val="00164E08"/>
    <w:rsid w:val="00494979"/>
    <w:rsid w:val="004965FF"/>
    <w:rsid w:val="00701C76"/>
    <w:rsid w:val="007732C6"/>
    <w:rsid w:val="007E42D5"/>
    <w:rsid w:val="009818DF"/>
    <w:rsid w:val="00AE6244"/>
    <w:rsid w:val="00B64F3A"/>
    <w:rsid w:val="00B95148"/>
    <w:rsid w:val="00C37DBD"/>
    <w:rsid w:val="00CA1186"/>
    <w:rsid w:val="00D154BB"/>
    <w:rsid w:val="00E65615"/>
    <w:rsid w:val="00E80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table" w:styleId="a6">
    <w:name w:val="Table Grid"/>
    <w:basedOn w:val="a1"/>
    <w:uiPriority w:val="59"/>
    <w:rsid w:val="00B64F3A"/>
    <w:pPr>
      <w:widowControl/>
      <w:autoSpaceDE/>
      <w:autoSpaceDN/>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table" w:styleId="a6">
    <w:name w:val="Table Grid"/>
    <w:basedOn w:val="a1"/>
    <w:uiPriority w:val="59"/>
    <w:rsid w:val="00B64F3A"/>
    <w:pPr>
      <w:widowControl/>
      <w:autoSpaceDE/>
      <w:autoSpaceDN/>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9525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2</cp:revision>
  <dcterms:created xsi:type="dcterms:W3CDTF">2021-06-16T10:19:00Z</dcterms:created>
  <dcterms:modified xsi:type="dcterms:W3CDTF">2021-06-16T10:19:00Z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